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9A3AF">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489F78A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广东省残疾儿童康复救助实施办法</w:t>
      </w:r>
    </w:p>
    <w:p w14:paraId="099BCB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32"/>
          <w:szCs w:val="32"/>
          <w:lang w:eastAsia="zh-CN"/>
        </w:rPr>
      </w:pPr>
      <w:r>
        <w:rPr>
          <w:rFonts w:hint="eastAsia" w:ascii="方正小标宋简体" w:hAnsi="方正小标宋简体" w:eastAsia="方正小标宋简体" w:cs="方正小标宋简体"/>
          <w:b w:val="0"/>
          <w:bCs w:val="0"/>
          <w:sz w:val="32"/>
          <w:szCs w:val="32"/>
          <w:lang w:eastAsia="zh-CN"/>
        </w:rPr>
        <w:t>（</w:t>
      </w:r>
      <w:r>
        <w:rPr>
          <w:rFonts w:hint="eastAsia" w:ascii="方正小标宋简体" w:hAnsi="方正小标宋简体" w:eastAsia="方正小标宋简体" w:cs="方正小标宋简体"/>
          <w:b w:val="0"/>
          <w:bCs w:val="0"/>
          <w:sz w:val="32"/>
          <w:szCs w:val="32"/>
          <w:lang w:val="en-US" w:eastAsia="zh-CN"/>
        </w:rPr>
        <w:t>修订</w:t>
      </w:r>
      <w:r>
        <w:rPr>
          <w:rFonts w:hint="eastAsia" w:ascii="方正小标宋简体" w:hAnsi="方正小标宋简体" w:eastAsia="方正小标宋简体" w:cs="方正小标宋简体"/>
          <w:b w:val="0"/>
          <w:bCs w:val="0"/>
          <w:sz w:val="32"/>
          <w:szCs w:val="32"/>
          <w:lang w:eastAsia="zh-CN"/>
        </w:rPr>
        <w:t>征求意见稿）</w:t>
      </w:r>
    </w:p>
    <w:p w14:paraId="72C4DF73">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32"/>
          <w:szCs w:val="32"/>
          <w:lang w:eastAsia="zh-CN"/>
        </w:rPr>
      </w:pPr>
    </w:p>
    <w:p w14:paraId="301563C5">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第一章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总则</w:t>
      </w:r>
    </w:p>
    <w:p w14:paraId="518DB61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_GB2312" w:hAnsi="仿宋_GB2312" w:eastAsia="仿宋_GB2312" w:cs="仿宋_GB2312"/>
          <w:b/>
          <w:bCs/>
          <w:sz w:val="32"/>
          <w:szCs w:val="32"/>
        </w:rPr>
      </w:pPr>
    </w:p>
    <w:p w14:paraId="36C33FF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第一条　为</w:t>
      </w:r>
      <w:r>
        <w:rPr>
          <w:rFonts w:hint="eastAsia" w:ascii="仿宋_GB2312" w:hAnsi="仿宋_GB2312" w:eastAsia="仿宋_GB2312" w:cs="仿宋_GB2312"/>
          <w:sz w:val="32"/>
          <w:szCs w:val="32"/>
          <w:lang w:eastAsia="zh-CN"/>
        </w:rPr>
        <w:t>完善我省残疾儿童康复救助政策</w:t>
      </w:r>
      <w:r>
        <w:rPr>
          <w:rFonts w:hint="eastAsia" w:ascii="仿宋_GB2312" w:hAnsi="仿宋_GB2312" w:eastAsia="仿宋_GB2312" w:cs="仿宋_GB2312"/>
          <w:sz w:val="32"/>
          <w:szCs w:val="32"/>
        </w:rPr>
        <w:t>，改善残疾儿童康复状况、促进残疾儿童全面发展，根据</w:t>
      </w:r>
      <w:r>
        <w:rPr>
          <w:rFonts w:hint="eastAsia" w:ascii="仿宋_GB2312" w:hAnsi="仿宋_GB2312" w:eastAsia="仿宋_GB2312" w:cs="仿宋_GB2312"/>
          <w:i w:val="0"/>
          <w:iCs w:val="0"/>
          <w:caps w:val="0"/>
          <w:spacing w:val="0"/>
          <w:kern w:val="2"/>
          <w:sz w:val="32"/>
          <w:szCs w:val="32"/>
          <w:shd w:val="clear"/>
          <w:lang w:val="en-US" w:eastAsia="zh-CN" w:bidi="ar"/>
        </w:rPr>
        <w:t>《中华人民共和国学前教育法》</w:t>
      </w:r>
      <w:r>
        <w:rPr>
          <w:rFonts w:hint="eastAsia" w:ascii="仿宋_GB2312" w:hAnsi="仿宋_GB2312" w:eastAsia="仿宋_GB2312" w:cs="仿宋_GB2312"/>
          <w:sz w:val="32"/>
          <w:szCs w:val="32"/>
        </w:rPr>
        <w:t>《残疾预防和残疾人康复条例》《国务院关于建立残疾儿童康复救助制度的意见》</w:t>
      </w:r>
      <w:bookmarkStart w:id="0" w:name="_GoBack"/>
      <w:bookmarkEnd w:id="0"/>
      <w:r>
        <w:rPr>
          <w:rFonts w:hint="eastAsia" w:ascii="仿宋_GB2312" w:hAnsi="仿宋_GB2312" w:eastAsia="仿宋_GB2312" w:cs="仿宋_GB2312"/>
          <w:sz w:val="32"/>
          <w:szCs w:val="32"/>
          <w:lang w:eastAsia="zh-CN"/>
        </w:rPr>
        <w:t>和《中共广东省委</w:t>
      </w:r>
      <w:r>
        <w:rPr>
          <w:rFonts w:hint="eastAsia" w:ascii="仿宋_GB2312" w:hAnsi="仿宋_GB2312" w:eastAsia="仿宋_GB2312" w:cs="仿宋_GB2312"/>
          <w:sz w:val="32"/>
          <w:szCs w:val="32"/>
          <w:lang w:val="en-US" w:eastAsia="zh-CN"/>
        </w:rPr>
        <w:t xml:space="preserve"> 广东省人民政府关于推动新时代残疾人事业高质量发展的意见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等规定，</w:t>
      </w:r>
      <w:r>
        <w:rPr>
          <w:rFonts w:hint="eastAsia" w:ascii="仿宋_GB2312" w:hAnsi="仿宋_GB2312" w:eastAsia="仿宋_GB2312" w:cs="仿宋_GB2312"/>
          <w:sz w:val="32"/>
          <w:szCs w:val="32"/>
          <w:lang w:eastAsia="zh-CN"/>
        </w:rPr>
        <w:t>修</w:t>
      </w:r>
      <w:r>
        <w:rPr>
          <w:rFonts w:hint="eastAsia" w:ascii="仿宋_GB2312" w:hAnsi="仿宋_GB2312" w:eastAsia="仿宋_GB2312" w:cs="仿宋_GB2312"/>
          <w:sz w:val="32"/>
          <w:szCs w:val="32"/>
        </w:rPr>
        <w:t>订本办法。</w:t>
      </w:r>
    </w:p>
    <w:p w14:paraId="3D25009B">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条　</w:t>
      </w:r>
      <w:r>
        <w:rPr>
          <w:rFonts w:hint="eastAsia" w:ascii="仿宋_GB2312" w:hAnsi="仿宋_GB2312" w:eastAsia="仿宋_GB2312" w:cs="仿宋_GB2312"/>
          <w:sz w:val="32"/>
          <w:szCs w:val="32"/>
          <w:lang w:eastAsia="zh-CN"/>
        </w:rPr>
        <w:t>残疾儿童康复救助应坚持政府主导、社会参与，坚持制度衔接、应救尽救；坚持尽力而为、量力而行；坚持规范有序、公开公正的基本原则，形成党委领导、政府主导、残联牵头、部门配合、社会参与的工作格局。</w:t>
      </w:r>
    </w:p>
    <w:p w14:paraId="0B513367">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auto"/>
          <w:sz w:val="32"/>
          <w:szCs w:val="32"/>
          <w:u w:val="none"/>
          <w:lang w:eastAsia="zh-CN"/>
        </w:rPr>
        <w:t>第三条</w:t>
      </w:r>
      <w:r>
        <w:rPr>
          <w:rFonts w:hint="eastAsia" w:ascii="仿宋_GB2312" w:hAnsi="仿宋_GB2312" w:eastAsia="仿宋_GB2312" w:cs="仿宋_GB2312"/>
          <w:b w:val="0"/>
          <w:bCs w:val="0"/>
          <w:color w:val="auto"/>
          <w:sz w:val="32"/>
          <w:szCs w:val="32"/>
          <w:u w:val="none"/>
          <w:lang w:val="en-US" w:eastAsia="zh-CN"/>
        </w:rPr>
        <w:t xml:space="preserve">  残疾儿童康复救助制度应与经济社会发展水平相适应，着力确保符合条件的残疾儿童全部享有康复救助，做到残疾早发现、早干预、早治疗、早康复，实现残疾人“人人享有康复服务”的目标。</w:t>
      </w:r>
    </w:p>
    <w:p w14:paraId="328C47D6">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b/>
          <w:bCs/>
          <w:sz w:val="32"/>
          <w:szCs w:val="32"/>
        </w:rPr>
      </w:pPr>
    </w:p>
    <w:p w14:paraId="18FF0AA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center"/>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第二章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康复救助对象</w:t>
      </w:r>
      <w:r>
        <w:rPr>
          <w:rFonts w:hint="eastAsia" w:ascii="仿宋_GB2312" w:hAnsi="仿宋_GB2312" w:eastAsia="仿宋_GB2312" w:cs="仿宋_GB2312"/>
          <w:b/>
          <w:bCs/>
          <w:sz w:val="32"/>
          <w:szCs w:val="32"/>
          <w:lang w:eastAsia="zh-CN"/>
        </w:rPr>
        <w:t>和条件</w:t>
      </w:r>
    </w:p>
    <w:p w14:paraId="07B0B9F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left"/>
        <w:textAlignment w:val="auto"/>
        <w:rPr>
          <w:rFonts w:hint="eastAsia" w:ascii="仿宋_GB2312" w:hAnsi="仿宋_GB2312" w:eastAsia="仿宋_GB2312" w:cs="仿宋_GB2312"/>
          <w:b/>
          <w:bCs/>
          <w:sz w:val="32"/>
          <w:szCs w:val="32"/>
        </w:rPr>
      </w:pPr>
    </w:p>
    <w:p w14:paraId="4B9CA85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　康复救助对象为广东省户籍</w:t>
      </w:r>
      <w:r>
        <w:rPr>
          <w:rFonts w:hint="eastAsia" w:ascii="仿宋_GB2312" w:hAnsi="仿宋_GB2312" w:eastAsia="仿宋_GB2312" w:cs="仿宋_GB2312"/>
          <w:sz w:val="32"/>
          <w:szCs w:val="32"/>
          <w:lang w:eastAsia="zh-CN"/>
        </w:rPr>
        <w:t>（有条件的地区扩大到持广东居住证）</w:t>
      </w:r>
      <w:r>
        <w:rPr>
          <w:rFonts w:hint="eastAsia" w:ascii="仿宋_GB2312" w:hAnsi="仿宋_GB2312" w:eastAsia="仿宋_GB2312" w:cs="仿宋_GB2312"/>
          <w:sz w:val="32"/>
          <w:szCs w:val="32"/>
        </w:rPr>
        <w:t>0-6岁（截至申请康复救助当年度的</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月31日止年龄不满7周岁，</w:t>
      </w:r>
      <w:r>
        <w:rPr>
          <w:rFonts w:hint="eastAsia" w:ascii="仿宋_GB2312" w:hAnsi="仿宋_GB2312" w:eastAsia="仿宋_GB2312" w:cs="仿宋_GB2312"/>
          <w:sz w:val="32"/>
          <w:szCs w:val="32"/>
          <w:lang w:eastAsia="zh-CN"/>
        </w:rPr>
        <w:t>生活自理能力不足、不具备义务教育入学条件，凭县级教育部门出具的缓学、休学证明，年龄可延长一年。</w:t>
      </w:r>
      <w:r>
        <w:rPr>
          <w:rFonts w:hint="eastAsia" w:ascii="仿宋_GB2312" w:hAnsi="仿宋_GB2312" w:eastAsia="仿宋_GB2312" w:cs="仿宋_GB2312"/>
          <w:sz w:val="32"/>
          <w:szCs w:val="32"/>
        </w:rPr>
        <w:t>有条件的地区可扩大残疾儿童康复救助年龄范围</w:t>
      </w:r>
      <w:r>
        <w:rPr>
          <w:rFonts w:hint="eastAsia" w:ascii="仿宋_GB2312" w:hAnsi="仿宋_GB2312" w:eastAsia="仿宋_GB2312" w:cs="仿宋_GB2312"/>
          <w:sz w:val="32"/>
          <w:szCs w:val="32"/>
          <w:lang w:eastAsia="zh-CN"/>
        </w:rPr>
        <w:t>至不满</w:t>
      </w:r>
      <w:r>
        <w:rPr>
          <w:rFonts w:hint="eastAsia" w:ascii="仿宋_GB2312" w:hAnsi="仿宋_GB2312" w:eastAsia="仿宋_GB2312" w:cs="仿宋_GB2312"/>
          <w:sz w:val="32"/>
          <w:szCs w:val="32"/>
          <w:lang w:val="en-US" w:eastAsia="zh-CN"/>
        </w:rPr>
        <w:t>18周岁。</w:t>
      </w:r>
      <w:r>
        <w:rPr>
          <w:rFonts w:hint="eastAsia" w:ascii="仿宋_GB2312" w:hAnsi="仿宋_GB2312" w:eastAsia="仿宋_GB2312" w:cs="仿宋_GB2312"/>
          <w:sz w:val="32"/>
          <w:szCs w:val="32"/>
          <w:lang w:eastAsia="zh-CN"/>
        </w:rPr>
        <w:t>具有肢体矫治手术指征，</w:t>
      </w:r>
      <w:r>
        <w:rPr>
          <w:rFonts w:hint="eastAsia" w:ascii="仿宋_GB2312" w:hAnsi="仿宋_GB2312" w:eastAsia="仿宋_GB2312" w:cs="仿宋_GB2312"/>
          <w:sz w:val="32"/>
          <w:szCs w:val="32"/>
        </w:rPr>
        <w:t>脑瘫导致严重痉挛、关节畸形及脱位</w:t>
      </w:r>
      <w:r>
        <w:rPr>
          <w:rFonts w:hint="eastAsia" w:ascii="仿宋_GB2312" w:hAnsi="仿宋_GB2312" w:eastAsia="仿宋_GB2312" w:cs="仿宋_GB2312"/>
          <w:sz w:val="32"/>
          <w:szCs w:val="32"/>
          <w:lang w:eastAsia="zh-CN"/>
        </w:rPr>
        <w:t>的限</w:t>
      </w:r>
      <w:r>
        <w:rPr>
          <w:rFonts w:hint="eastAsia" w:ascii="仿宋_GB2312" w:hAnsi="仿宋_GB2312" w:eastAsia="仿宋_GB2312" w:cs="仿宋_GB2312"/>
          <w:sz w:val="32"/>
          <w:szCs w:val="32"/>
          <w:lang w:val="en-US" w:eastAsia="zh-CN"/>
        </w:rPr>
        <w:t>7-17岁</w:t>
      </w:r>
      <w:r>
        <w:rPr>
          <w:rFonts w:hint="eastAsia" w:ascii="仿宋_GB2312" w:hAnsi="仿宋_GB2312" w:eastAsia="仿宋_GB2312" w:cs="仿宋_GB2312"/>
          <w:sz w:val="32"/>
          <w:szCs w:val="32"/>
        </w:rPr>
        <w:t>）的视力、听力、言语、智力、肢体</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rPr>
        <w:t>等残疾儿童和孤独症儿童</w:t>
      </w:r>
      <w:r>
        <w:rPr>
          <w:rFonts w:hint="eastAsia" w:ascii="仿宋_GB2312" w:hAnsi="仿宋_GB2312" w:eastAsia="仿宋_GB2312" w:cs="仿宋_GB2312"/>
          <w:sz w:val="32"/>
          <w:szCs w:val="32"/>
          <w:lang w:eastAsia="zh-CN"/>
        </w:rPr>
        <w:t>（统称残疾儿童）</w:t>
      </w:r>
      <w:r>
        <w:rPr>
          <w:rFonts w:hint="eastAsia" w:ascii="仿宋_GB2312" w:hAnsi="仿宋_GB2312" w:eastAsia="仿宋_GB2312" w:cs="仿宋_GB2312"/>
          <w:sz w:val="32"/>
          <w:szCs w:val="32"/>
          <w:lang w:val="en-US" w:eastAsia="zh-CN"/>
        </w:rPr>
        <w:t>,并同时具备</w:t>
      </w:r>
      <w:r>
        <w:rPr>
          <w:rFonts w:hint="eastAsia" w:ascii="仿宋_GB2312" w:hAnsi="仿宋_GB2312" w:eastAsia="仿宋_GB2312" w:cs="仿宋_GB2312"/>
          <w:sz w:val="32"/>
          <w:szCs w:val="32"/>
        </w:rPr>
        <w:t>以下条件</w:t>
      </w:r>
      <w:r>
        <w:rPr>
          <w:rFonts w:hint="eastAsia" w:ascii="仿宋_GB2312" w:hAnsi="仿宋_GB2312" w:eastAsia="仿宋_GB2312" w:cs="仿宋_GB2312"/>
          <w:sz w:val="32"/>
          <w:szCs w:val="32"/>
          <w:lang w:eastAsia="zh-CN"/>
        </w:rPr>
        <w:t>：</w:t>
      </w:r>
    </w:p>
    <w:p w14:paraId="2A8A785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持有中华人民共和国残疾人证或具备医疗诊断资质的</w:t>
      </w:r>
      <w:r>
        <w:rPr>
          <w:rFonts w:hint="eastAsia" w:ascii="仿宋_GB2312" w:hAnsi="仿宋_GB2312" w:eastAsia="仿宋_GB2312" w:cs="仿宋_GB2312"/>
          <w:sz w:val="32"/>
          <w:szCs w:val="32"/>
          <w:lang w:eastAsia="zh-CN"/>
        </w:rPr>
        <w:t>二级（含）以上医疗</w:t>
      </w:r>
      <w:r>
        <w:rPr>
          <w:rFonts w:hint="eastAsia" w:ascii="仿宋_GB2312" w:hAnsi="仿宋_GB2312" w:eastAsia="仿宋_GB2312" w:cs="仿宋_GB2312"/>
          <w:sz w:val="32"/>
          <w:szCs w:val="32"/>
        </w:rPr>
        <w:t>机构出具的诊断书</w:t>
      </w:r>
      <w:r>
        <w:rPr>
          <w:rFonts w:hint="eastAsia" w:ascii="仿宋_GB2312" w:hAnsi="仿宋_GB2312" w:eastAsia="仿宋_GB2312" w:cs="仿宋_GB2312"/>
          <w:sz w:val="32"/>
          <w:szCs w:val="32"/>
          <w:lang w:eastAsia="zh-CN"/>
        </w:rPr>
        <w:t>，孤独症儿童诊断评估机构为三级公立医疗卫生机构（或由地级以上市卫生健康部门、残联组织共同确定具有孤独症诊断能力的医疗机构）。</w:t>
      </w:r>
    </w:p>
    <w:p w14:paraId="7602B46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具有康复服务适应指征，通过康复服务可能达到功能重建或改善。</w:t>
      </w:r>
    </w:p>
    <w:p w14:paraId="4230A1FB">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第五条  在居住证发放地申请康复救助，须同时满足居住证发放地设定的条件，具体条件由各地根据本地实际情况制定。</w:t>
      </w:r>
    </w:p>
    <w:p w14:paraId="50B79A74">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p>
    <w:p w14:paraId="548545A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第三章　康复救助内容和标准</w:t>
      </w:r>
    </w:p>
    <w:p w14:paraId="57CB612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bCs/>
          <w:sz w:val="32"/>
          <w:szCs w:val="32"/>
        </w:rPr>
      </w:pPr>
    </w:p>
    <w:p w14:paraId="44202DA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条　残疾儿童康复救助基本服务内容包括</w:t>
      </w:r>
      <w:r>
        <w:rPr>
          <w:rFonts w:hint="eastAsia" w:ascii="仿宋_GB2312" w:hAnsi="仿宋_GB2312" w:eastAsia="仿宋_GB2312" w:cs="仿宋_GB2312"/>
          <w:sz w:val="32"/>
          <w:szCs w:val="32"/>
          <w:lang w:eastAsia="zh-CN"/>
        </w:rPr>
        <w:t>但不限于</w:t>
      </w:r>
      <w:r>
        <w:rPr>
          <w:rFonts w:hint="eastAsia" w:ascii="仿宋_GB2312" w:hAnsi="仿宋_GB2312" w:eastAsia="仿宋_GB2312" w:cs="仿宋_GB2312"/>
          <w:sz w:val="32"/>
          <w:szCs w:val="32"/>
        </w:rPr>
        <w:t>以减轻功能障碍、改善功能状况、增强生活自理和社会参与能力为主要目的的手术、辅助器具配置、康复训练及支持性服务等。</w:t>
      </w:r>
      <w:r>
        <w:rPr>
          <w:rFonts w:hint="eastAsia" w:ascii="仿宋_GB2312" w:hAnsi="仿宋_GB2312" w:eastAsia="仿宋_GB2312" w:cs="仿宋_GB2312"/>
          <w:sz w:val="32"/>
          <w:szCs w:val="32"/>
          <w:lang w:eastAsia="zh-CN"/>
        </w:rPr>
        <w:t>省确定的</w:t>
      </w:r>
      <w:r>
        <w:rPr>
          <w:rFonts w:hint="eastAsia" w:ascii="仿宋_GB2312" w:hAnsi="仿宋_GB2312" w:eastAsia="仿宋_GB2312" w:cs="仿宋_GB2312"/>
          <w:sz w:val="32"/>
          <w:szCs w:val="32"/>
        </w:rPr>
        <w:t>各类残疾儿童康复救助基本服务内容</w:t>
      </w:r>
      <w:r>
        <w:rPr>
          <w:rFonts w:hint="eastAsia" w:ascii="仿宋_GB2312" w:hAnsi="仿宋_GB2312" w:eastAsia="仿宋_GB2312" w:cs="仿宋_GB2312"/>
          <w:sz w:val="32"/>
          <w:szCs w:val="32"/>
          <w:lang w:eastAsia="zh-CN"/>
        </w:rPr>
        <w:t>和补贴</w:t>
      </w:r>
      <w:r>
        <w:rPr>
          <w:rFonts w:hint="eastAsia" w:ascii="仿宋_GB2312" w:hAnsi="仿宋_GB2312" w:eastAsia="仿宋_GB2312" w:cs="仿宋_GB2312"/>
          <w:sz w:val="32"/>
          <w:szCs w:val="32"/>
        </w:rPr>
        <w:t>标准如下：　</w:t>
      </w:r>
    </w:p>
    <w:p w14:paraId="5B01FC2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（一）手术</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　</w:t>
      </w:r>
    </w:p>
    <w:p w14:paraId="6B6B5D9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1．人工耳蜗植入：为</w:t>
      </w:r>
      <w:r>
        <w:rPr>
          <w:rFonts w:hint="eastAsia" w:eastAsia="仿宋_GB2312" w:cs="Times New Roman"/>
          <w:sz w:val="32"/>
          <w:szCs w:val="32"/>
          <w:lang w:eastAsia="zh-CN"/>
        </w:rPr>
        <w:t>城乡低保对象、低保边缘、刚性支出困难家庭和易返贫致贫家庭的残疾儿童，纳入孤儿、事实无人抚养儿童保障范围和特困人员供养范围的</w:t>
      </w:r>
      <w:r>
        <w:rPr>
          <w:rFonts w:hint="eastAsia" w:ascii="仿宋_GB2312" w:hAnsi="仿宋_GB2312" w:eastAsia="仿宋_GB2312" w:cs="仿宋_GB2312"/>
          <w:sz w:val="32"/>
          <w:szCs w:val="32"/>
        </w:rPr>
        <w:t>重度听力残疾儿童</w:t>
      </w:r>
      <w:r>
        <w:rPr>
          <w:rFonts w:hint="eastAsia" w:ascii="仿宋_GB2312" w:hAnsi="仿宋_GB2312" w:eastAsia="仿宋_GB2312" w:cs="仿宋_GB2312"/>
          <w:sz w:val="32"/>
          <w:szCs w:val="32"/>
          <w:lang w:eastAsia="zh-CN"/>
        </w:rPr>
        <w:t>及其他重度听力残疾儿童，经评估符合植入人工</w:t>
      </w:r>
      <w:r>
        <w:rPr>
          <w:rFonts w:hint="eastAsia" w:ascii="仿宋_GB2312" w:hAnsi="仿宋_GB2312" w:eastAsia="仿宋_GB2312" w:cs="仿宋_GB2312"/>
          <w:sz w:val="32"/>
          <w:szCs w:val="32"/>
        </w:rPr>
        <w:t>耳蜗</w:t>
      </w:r>
      <w:r>
        <w:rPr>
          <w:rFonts w:hint="eastAsia" w:ascii="仿宋_GB2312" w:hAnsi="仿宋_GB2312" w:eastAsia="仿宋_GB2312" w:cs="仿宋_GB2312"/>
          <w:sz w:val="32"/>
          <w:szCs w:val="32"/>
          <w:lang w:eastAsia="zh-CN"/>
        </w:rPr>
        <w:t>条件并符合我省基本医疗保险规定的，经基本医疗保险报销后，仍需个人自付部分费用</w:t>
      </w:r>
      <w:r>
        <w:rPr>
          <w:rFonts w:hint="eastAsia" w:ascii="仿宋_GB2312" w:hAnsi="仿宋_GB2312" w:eastAsia="仿宋_GB2312" w:cs="仿宋_GB2312"/>
          <w:sz w:val="32"/>
          <w:szCs w:val="32"/>
        </w:rPr>
        <w:t>提供一次性</w:t>
      </w:r>
      <w:r>
        <w:rPr>
          <w:rFonts w:hint="eastAsia" w:ascii="仿宋_GB2312" w:hAnsi="仿宋_GB2312" w:eastAsia="仿宋_GB2312" w:cs="仿宋_GB2312"/>
          <w:sz w:val="32"/>
          <w:szCs w:val="32"/>
          <w:lang w:eastAsia="zh-CN"/>
        </w:rPr>
        <w:t>补贴，补贴</w:t>
      </w:r>
      <w:r>
        <w:rPr>
          <w:rFonts w:hint="eastAsia" w:ascii="仿宋_GB2312" w:hAnsi="仿宋_GB2312" w:eastAsia="仿宋_GB2312" w:cs="仿宋_GB2312"/>
          <w:sz w:val="32"/>
          <w:szCs w:val="32"/>
        </w:rPr>
        <w:t>标准为</w:t>
      </w:r>
      <w:r>
        <w:rPr>
          <w:rFonts w:hint="default" w:ascii="仿宋_GB2312" w:hAnsi="仿宋_GB2312" w:eastAsia="仿宋_GB2312" w:cs="仿宋_GB2312"/>
          <w:sz w:val="32"/>
          <w:szCs w:val="32"/>
          <w:lang w:val="en-US"/>
        </w:rPr>
        <w:t>15</w:t>
      </w:r>
      <w:r>
        <w:rPr>
          <w:rFonts w:hint="eastAsia" w:ascii="仿宋_GB2312" w:hAnsi="仿宋_GB2312" w:eastAsia="仿宋_GB2312" w:cs="仿宋_GB2312"/>
          <w:sz w:val="32"/>
          <w:szCs w:val="32"/>
        </w:rPr>
        <w:t>000元/</w:t>
      </w:r>
      <w:r>
        <w:rPr>
          <w:rFonts w:hint="eastAsia" w:ascii="仿宋_GB2312" w:hAnsi="仿宋_GB2312" w:eastAsia="仿宋_GB2312" w:cs="仿宋_GB2312"/>
          <w:sz w:val="32"/>
          <w:szCs w:val="32"/>
          <w:lang w:eastAsia="zh-CN"/>
        </w:rPr>
        <w:t>耳</w:t>
      </w:r>
      <w:r>
        <w:rPr>
          <w:rFonts w:hint="eastAsia" w:ascii="汉仪大黑简" w:hAnsi="汉仪大黑简" w:eastAsia="汉仪大黑简" w:cs="汉仪大黑简"/>
          <w:sz w:val="32"/>
          <w:szCs w:val="32"/>
          <w:lang w:eastAsia="zh-CN"/>
        </w:rPr>
        <w:t>·</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经</w:t>
      </w:r>
      <w:r>
        <w:rPr>
          <w:rFonts w:hint="eastAsia" w:ascii="仿宋_GB2312" w:hAnsi="仿宋_GB2312" w:eastAsia="仿宋_GB2312" w:cs="仿宋_GB2312"/>
          <w:sz w:val="32"/>
          <w:szCs w:val="32"/>
        </w:rPr>
        <w:t>医保报销后个人支付部分低于</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标准的，按个人实际支付费用给予</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　　</w:t>
      </w:r>
    </w:p>
    <w:p w14:paraId="253B16B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2．肢体残疾矫治：为先天性马蹄内翻足等足畸形、</w:t>
      </w:r>
      <w:r>
        <w:rPr>
          <w:rFonts w:hint="eastAsia" w:ascii="仿宋_GB2312" w:hAnsi="仿宋_GB2312" w:eastAsia="仿宋_GB2312" w:cs="仿宋_GB2312"/>
          <w:i w:val="0"/>
          <w:iCs w:val="0"/>
          <w:caps w:val="0"/>
          <w:color w:val="auto"/>
          <w:spacing w:val="0"/>
          <w:kern w:val="2"/>
          <w:sz w:val="32"/>
          <w:szCs w:val="32"/>
          <w:shd w:val="clear" w:fill="auto"/>
          <w:lang w:val="en-US" w:eastAsia="zh-CN" w:bidi="ar"/>
        </w:rPr>
        <w:t>脊髓灰质炎</w:t>
      </w:r>
      <w:r>
        <w:rPr>
          <w:rFonts w:hint="eastAsia" w:ascii="仿宋_GB2312" w:hAnsi="仿宋_GB2312" w:eastAsia="仿宋_GB2312" w:cs="仿宋_GB2312"/>
          <w:sz w:val="32"/>
          <w:szCs w:val="32"/>
        </w:rPr>
        <w:t>、严重痉挛、肌腱挛缩、关节畸形及脱位等矫治手术</w:t>
      </w:r>
      <w:r>
        <w:rPr>
          <w:rFonts w:hint="eastAsia" w:ascii="仿宋_GB2312" w:hAnsi="仿宋_GB2312" w:eastAsia="仿宋_GB2312" w:cs="仿宋_GB2312"/>
          <w:sz w:val="32"/>
          <w:szCs w:val="32"/>
          <w:lang w:eastAsia="zh-CN"/>
        </w:rPr>
        <w:t>（具有肢体矫治手术指征，</w:t>
      </w:r>
      <w:r>
        <w:rPr>
          <w:rFonts w:hint="eastAsia" w:ascii="仿宋_GB2312" w:hAnsi="仿宋_GB2312" w:eastAsia="仿宋_GB2312" w:cs="仿宋_GB2312"/>
          <w:sz w:val="32"/>
          <w:szCs w:val="32"/>
        </w:rPr>
        <w:t>脑瘫导致严重痉挛、关节畸形及脱位</w:t>
      </w:r>
      <w:r>
        <w:rPr>
          <w:rFonts w:hint="eastAsia" w:ascii="仿宋_GB2312" w:hAnsi="仿宋_GB2312" w:eastAsia="仿宋_GB2312" w:cs="仿宋_GB2312"/>
          <w:sz w:val="32"/>
          <w:szCs w:val="32"/>
          <w:lang w:eastAsia="zh-CN"/>
        </w:rPr>
        <w:t>的限</w:t>
      </w:r>
      <w:r>
        <w:rPr>
          <w:rFonts w:hint="eastAsia" w:ascii="仿宋_GB2312" w:hAnsi="仿宋_GB2312" w:eastAsia="仿宋_GB2312" w:cs="仿宋_GB2312"/>
          <w:sz w:val="32"/>
          <w:szCs w:val="32"/>
          <w:lang w:val="en-US" w:eastAsia="zh-CN"/>
        </w:rPr>
        <w:t>7-17岁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提供一次性</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标准为16000元/人（</w:t>
      </w:r>
      <w:r>
        <w:rPr>
          <w:rFonts w:hint="eastAsia" w:ascii="仿宋_GB2312" w:hAnsi="仿宋_GB2312" w:eastAsia="仿宋_GB2312" w:cs="仿宋_GB2312"/>
          <w:sz w:val="32"/>
          <w:szCs w:val="32"/>
          <w:lang w:eastAsia="zh-CN"/>
        </w:rPr>
        <w:t>经</w:t>
      </w:r>
      <w:r>
        <w:rPr>
          <w:rFonts w:hint="eastAsia" w:ascii="仿宋_GB2312" w:hAnsi="仿宋_GB2312" w:eastAsia="仿宋_GB2312" w:cs="仿宋_GB2312"/>
          <w:sz w:val="32"/>
          <w:szCs w:val="32"/>
        </w:rPr>
        <w:t>医保报销后个人支付部分低于</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标准的，按个人实际支付费用给予</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　　</w:t>
      </w:r>
    </w:p>
    <w:p w14:paraId="31785D4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）康复训练。　</w:t>
      </w:r>
    </w:p>
    <w:p w14:paraId="54E9D7F3">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视力、</w:t>
      </w:r>
      <w:r>
        <w:rPr>
          <w:rFonts w:hint="eastAsia" w:ascii="仿宋_GB2312" w:hAnsi="仿宋_GB2312" w:eastAsia="仿宋_GB2312" w:cs="仿宋_GB2312"/>
          <w:sz w:val="32"/>
          <w:szCs w:val="32"/>
        </w:rPr>
        <w:t>听力、言语、肢体、智力残疾和孤独症儿童接受康复</w:t>
      </w:r>
      <w:r>
        <w:rPr>
          <w:rFonts w:hint="eastAsia" w:ascii="仿宋_GB2312" w:hAnsi="仿宋_GB2312" w:eastAsia="仿宋_GB2312" w:cs="仿宋_GB2312"/>
          <w:sz w:val="32"/>
          <w:szCs w:val="32"/>
          <w:lang w:eastAsia="zh-CN"/>
        </w:rPr>
        <w:t>训练</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，每人每年</w:t>
      </w:r>
      <w:r>
        <w:rPr>
          <w:rFonts w:hint="eastAsia" w:ascii="仿宋_GB2312" w:hAnsi="仿宋_GB2312" w:eastAsia="仿宋_GB2312" w:cs="仿宋_GB2312"/>
          <w:sz w:val="32"/>
          <w:szCs w:val="32"/>
          <w:lang w:eastAsia="zh-CN"/>
        </w:rPr>
        <w:t>限补贴</w:t>
      </w:r>
      <w:r>
        <w:rPr>
          <w:rFonts w:hint="eastAsia" w:ascii="仿宋_GB2312" w:hAnsi="仿宋_GB2312" w:eastAsia="仿宋_GB2312" w:cs="仿宋_GB2312"/>
          <w:sz w:val="32"/>
          <w:szCs w:val="32"/>
        </w:rPr>
        <w:t>10个月，</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标准</w:t>
      </w:r>
      <w:r>
        <w:rPr>
          <w:rFonts w:hint="eastAsia" w:ascii="仿宋_GB2312" w:hAnsi="仿宋_GB2312" w:eastAsia="仿宋_GB2312" w:cs="仿宋_GB2312"/>
          <w:sz w:val="32"/>
          <w:szCs w:val="32"/>
          <w:lang w:eastAsia="zh-CN"/>
        </w:rPr>
        <w:t>为公益一类</w:t>
      </w:r>
      <w:r>
        <w:rPr>
          <w:rFonts w:hint="eastAsia" w:ascii="仿宋_GB2312" w:hAnsi="仿宋_GB2312" w:eastAsia="仿宋_GB2312" w:cs="仿宋_GB2312"/>
          <w:sz w:val="32"/>
          <w:szCs w:val="32"/>
        </w:rPr>
        <w:t>康复机构1200元/人·月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非</w:t>
      </w:r>
      <w:r>
        <w:rPr>
          <w:rFonts w:hint="eastAsia" w:ascii="仿宋_GB2312" w:hAnsi="仿宋_GB2312" w:eastAsia="仿宋_GB2312" w:cs="仿宋_GB2312"/>
          <w:sz w:val="32"/>
          <w:szCs w:val="32"/>
          <w:lang w:eastAsia="zh-CN"/>
        </w:rPr>
        <w:t>公益一类</w:t>
      </w:r>
      <w:r>
        <w:rPr>
          <w:rFonts w:hint="eastAsia" w:ascii="仿宋_GB2312" w:hAnsi="仿宋_GB2312" w:eastAsia="仿宋_GB2312" w:cs="仿宋_GB2312"/>
          <w:sz w:val="32"/>
          <w:szCs w:val="32"/>
        </w:rPr>
        <w:t>康复机构2000元/人·月。</w:t>
      </w:r>
    </w:p>
    <w:p w14:paraId="79E54512">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康复训练</w:t>
      </w:r>
      <w:r>
        <w:rPr>
          <w:rFonts w:hint="eastAsia" w:ascii="仿宋_GB2312" w:hAnsi="仿宋_GB2312" w:eastAsia="仿宋_GB2312" w:cs="仿宋_GB2312"/>
          <w:sz w:val="32"/>
          <w:szCs w:val="32"/>
          <w:lang w:eastAsia="zh-CN"/>
        </w:rPr>
        <w:t>补贴资金</w:t>
      </w:r>
      <w:r>
        <w:rPr>
          <w:rFonts w:hint="eastAsia" w:ascii="仿宋_GB2312" w:hAnsi="仿宋_GB2312" w:eastAsia="仿宋_GB2312" w:cs="仿宋_GB2312"/>
          <w:sz w:val="32"/>
          <w:szCs w:val="32"/>
        </w:rPr>
        <w:t>主要用于</w:t>
      </w:r>
      <w:r>
        <w:rPr>
          <w:rFonts w:hint="eastAsia" w:ascii="仿宋_GB2312" w:hAnsi="仿宋_GB2312" w:eastAsia="仿宋_GB2312" w:cs="仿宋_GB2312"/>
          <w:sz w:val="32"/>
          <w:szCs w:val="32"/>
          <w:lang w:eastAsia="zh-CN"/>
        </w:rPr>
        <w:t>定点康复机构日常运转、评估</w:t>
      </w:r>
      <w:r>
        <w:rPr>
          <w:rFonts w:hint="eastAsia" w:ascii="仿宋_GB2312" w:hAnsi="仿宋_GB2312" w:eastAsia="仿宋_GB2312" w:cs="仿宋_GB2312"/>
          <w:sz w:val="32"/>
          <w:szCs w:val="32"/>
        </w:rPr>
        <w:t>训练、教材</w:t>
      </w:r>
      <w:r>
        <w:rPr>
          <w:rFonts w:hint="eastAsia" w:ascii="仿宋_GB2312" w:hAnsi="仿宋_GB2312" w:eastAsia="仿宋_GB2312" w:cs="仿宋_GB2312"/>
          <w:sz w:val="32"/>
          <w:szCs w:val="32"/>
          <w:lang w:eastAsia="zh-CN"/>
        </w:rPr>
        <w:t>教具</w:t>
      </w:r>
      <w:r>
        <w:rPr>
          <w:rFonts w:hint="eastAsia" w:ascii="仿宋_GB2312" w:hAnsi="仿宋_GB2312" w:eastAsia="仿宋_GB2312" w:cs="仿宋_GB2312"/>
          <w:sz w:val="32"/>
          <w:szCs w:val="32"/>
        </w:rPr>
        <w:t>、档案</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、环境布置、</w:t>
      </w:r>
      <w:r>
        <w:rPr>
          <w:rFonts w:hint="eastAsia" w:ascii="仿宋_GB2312" w:hAnsi="仿宋_GB2312" w:eastAsia="仿宋_GB2312" w:cs="仿宋_GB2312"/>
          <w:sz w:val="32"/>
          <w:szCs w:val="32"/>
          <w:lang w:eastAsia="zh-CN"/>
        </w:rPr>
        <w:t>设施</w:t>
      </w:r>
      <w:r>
        <w:rPr>
          <w:rFonts w:hint="eastAsia" w:ascii="仿宋_GB2312" w:hAnsi="仿宋_GB2312" w:eastAsia="仿宋_GB2312" w:cs="仿宋_GB2312"/>
          <w:sz w:val="32"/>
          <w:szCs w:val="32"/>
        </w:rPr>
        <w:t>设备、</w:t>
      </w:r>
      <w:r>
        <w:rPr>
          <w:rFonts w:hint="eastAsia" w:ascii="仿宋_GB2312" w:hAnsi="仿宋_GB2312" w:eastAsia="仿宋_GB2312" w:cs="仿宋_GB2312"/>
          <w:i w:val="0"/>
          <w:iCs w:val="0"/>
          <w:caps w:val="0"/>
          <w:color w:val="auto"/>
          <w:spacing w:val="0"/>
          <w:kern w:val="2"/>
          <w:sz w:val="32"/>
          <w:szCs w:val="32"/>
          <w:shd w:val="clear" w:fill="auto"/>
          <w:lang w:val="en-US" w:eastAsia="zh-CN" w:bidi="ar"/>
        </w:rPr>
        <w:t>维护维修、</w:t>
      </w:r>
      <w:r>
        <w:rPr>
          <w:rFonts w:hint="eastAsia" w:ascii="仿宋_GB2312" w:hAnsi="仿宋_GB2312" w:eastAsia="仿宋_GB2312" w:cs="仿宋_GB2312"/>
          <w:sz w:val="32"/>
          <w:szCs w:val="32"/>
          <w:lang w:eastAsia="zh-CN"/>
        </w:rPr>
        <w:t>信息系统、人才</w:t>
      </w:r>
      <w:r>
        <w:rPr>
          <w:rFonts w:hint="eastAsia" w:ascii="仿宋_GB2312" w:hAnsi="仿宋_GB2312" w:eastAsia="仿宋_GB2312" w:cs="仿宋_GB2312"/>
          <w:sz w:val="32"/>
          <w:szCs w:val="32"/>
        </w:rPr>
        <w:t>培训、家长培训、</w:t>
      </w:r>
      <w:r>
        <w:rPr>
          <w:rFonts w:hint="eastAsia" w:ascii="仿宋_GB2312" w:hAnsi="仿宋_GB2312" w:eastAsia="仿宋_GB2312" w:cs="仿宋_GB2312"/>
          <w:sz w:val="32"/>
          <w:szCs w:val="32"/>
          <w:lang w:eastAsia="zh-CN"/>
        </w:rPr>
        <w:t>康复</w:t>
      </w:r>
      <w:r>
        <w:rPr>
          <w:rFonts w:hint="eastAsia" w:ascii="仿宋_GB2312" w:hAnsi="仿宋_GB2312" w:eastAsia="仿宋_GB2312" w:cs="仿宋_GB2312"/>
          <w:i w:val="0"/>
          <w:iCs w:val="0"/>
          <w:caps w:val="0"/>
          <w:color w:val="auto"/>
          <w:spacing w:val="0"/>
          <w:kern w:val="2"/>
          <w:sz w:val="32"/>
          <w:szCs w:val="32"/>
          <w:shd w:val="clear" w:fill="auto"/>
          <w:lang w:val="en-US" w:eastAsia="zh-CN" w:bidi="ar"/>
        </w:rPr>
        <w:t>科研、意外保险、</w:t>
      </w:r>
      <w:r>
        <w:rPr>
          <w:rFonts w:hint="eastAsia" w:ascii="仿宋_GB2312" w:hAnsi="仿宋_GB2312" w:eastAsia="仿宋_GB2312" w:cs="仿宋_GB2312"/>
          <w:sz w:val="32"/>
          <w:szCs w:val="32"/>
        </w:rPr>
        <w:t>食宿及购买康复专业</w:t>
      </w:r>
      <w:r>
        <w:rPr>
          <w:rFonts w:hint="eastAsia" w:ascii="仿宋_GB2312" w:hAnsi="仿宋_GB2312" w:eastAsia="仿宋_GB2312" w:cs="仿宋_GB2312"/>
          <w:sz w:val="32"/>
          <w:szCs w:val="32"/>
          <w:lang w:eastAsia="zh-CN"/>
        </w:rPr>
        <w:t>技术</w:t>
      </w:r>
      <w:r>
        <w:rPr>
          <w:rFonts w:hint="eastAsia" w:ascii="仿宋_GB2312" w:hAnsi="仿宋_GB2312" w:eastAsia="仿宋_GB2312" w:cs="仿宋_GB2312"/>
          <w:sz w:val="32"/>
          <w:szCs w:val="32"/>
        </w:rPr>
        <w:t>人员服务等。</w:t>
      </w:r>
    </w:p>
    <w:p w14:paraId="0E1CB3CE">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）辅具适配。　　</w:t>
      </w:r>
    </w:p>
    <w:p w14:paraId="1308DC2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按照省残疾人辅助器具适配补贴有关规定和标准</w:t>
      </w:r>
      <w:r>
        <w:rPr>
          <w:rFonts w:hint="eastAsia" w:ascii="仿宋_GB2312" w:hAnsi="仿宋_GB2312" w:eastAsia="仿宋_GB2312" w:cs="仿宋_GB2312"/>
          <w:sz w:val="32"/>
          <w:szCs w:val="32"/>
          <w:lang w:eastAsia="zh-CN"/>
        </w:rPr>
        <w:t>执行</w:t>
      </w:r>
      <w:r>
        <w:rPr>
          <w:rFonts w:hint="eastAsia" w:ascii="仿宋_GB2312" w:hAnsi="仿宋_GB2312" w:eastAsia="仿宋_GB2312" w:cs="仿宋_GB2312"/>
          <w:sz w:val="32"/>
          <w:szCs w:val="32"/>
        </w:rPr>
        <w:t>，为各类残疾儿童适配辅助器具提供补贴</w:t>
      </w:r>
      <w:r>
        <w:rPr>
          <w:rFonts w:hint="eastAsia" w:ascii="仿宋_GB2312" w:hAnsi="仿宋_GB2312" w:eastAsia="仿宋_GB2312" w:cs="仿宋_GB2312"/>
          <w:sz w:val="32"/>
          <w:szCs w:val="32"/>
          <w:lang w:eastAsia="zh-CN"/>
        </w:rPr>
        <w:t>和服务</w:t>
      </w:r>
      <w:r>
        <w:rPr>
          <w:rFonts w:hint="eastAsia" w:ascii="仿宋_GB2312" w:hAnsi="仿宋_GB2312" w:eastAsia="仿宋_GB2312" w:cs="仿宋_GB2312"/>
          <w:sz w:val="32"/>
          <w:szCs w:val="32"/>
        </w:rPr>
        <w:t>。　　</w:t>
      </w:r>
    </w:p>
    <w:p w14:paraId="767393FA">
      <w:pPr>
        <w:keepNext w:val="0"/>
        <w:keepLines w:val="0"/>
        <w:pageBreakBefore w:val="0"/>
        <w:widowControl w:val="0"/>
        <w:kinsoku/>
        <w:wordWrap/>
        <w:overflowPunct/>
        <w:topLinePunct w:val="0"/>
        <w:autoSpaceDE/>
        <w:autoSpaceDN/>
        <w:bidi w:val="0"/>
        <w:adjustRightInd/>
        <w:snapToGrid/>
        <w:spacing w:line="500" w:lineRule="exact"/>
        <w:ind w:firstLine="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条　市、县（市、区）人民政府</w:t>
      </w:r>
      <w:r>
        <w:rPr>
          <w:rFonts w:hint="eastAsia" w:ascii="仿宋_GB2312" w:hAnsi="仿宋_GB2312" w:eastAsia="仿宋_GB2312" w:cs="仿宋_GB2312"/>
          <w:sz w:val="32"/>
          <w:szCs w:val="32"/>
          <w:lang w:eastAsia="zh-CN"/>
        </w:rPr>
        <w:t>要按照不低于省规定的基本服务内容和补贴标准，</w:t>
      </w:r>
      <w:r>
        <w:rPr>
          <w:rFonts w:hint="eastAsia" w:ascii="仿宋_GB2312" w:hAnsi="仿宋_GB2312" w:eastAsia="仿宋_GB2312" w:cs="仿宋_GB2312"/>
          <w:sz w:val="32"/>
          <w:szCs w:val="32"/>
        </w:rPr>
        <w:t>确定本行政区域残疾儿童康复救助服务内容和</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标准，并建立相应动态调整机制。</w:t>
      </w:r>
    </w:p>
    <w:p w14:paraId="21F56220">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p>
    <w:p w14:paraId="28C173A8">
      <w:pPr>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center"/>
        <w:textAlignment w:val="auto"/>
        <w:rPr>
          <w:rFonts w:hint="eastAsia" w:ascii="仿宋_GB2312" w:hAnsi="仿宋_GB2312" w:eastAsia="仿宋_GB2312" w:cs="仿宋_GB2312"/>
          <w:b/>
          <w:bCs/>
          <w:i w:val="0"/>
          <w:iCs w:val="0"/>
          <w:caps w:val="0"/>
          <w:spacing w:val="0"/>
          <w:sz w:val="32"/>
          <w:szCs w:val="32"/>
          <w:shd w:val="clear" w:color="auto" w:fill="auto"/>
        </w:rPr>
      </w:pPr>
      <w:r>
        <w:rPr>
          <w:rFonts w:hint="eastAsia" w:ascii="仿宋_GB2312" w:hAnsi="仿宋_GB2312" w:eastAsia="仿宋_GB2312" w:cs="仿宋_GB2312"/>
          <w:b/>
          <w:bCs/>
          <w:i w:val="0"/>
          <w:iCs w:val="0"/>
          <w:caps w:val="0"/>
          <w:color w:val="000000"/>
          <w:spacing w:val="0"/>
          <w:sz w:val="32"/>
          <w:szCs w:val="32"/>
          <w:shd w:val="clear" w:color="auto" w:fill="auto"/>
        </w:rPr>
        <w:t>残疾儿童筛查诊断</w:t>
      </w:r>
    </w:p>
    <w:p w14:paraId="4DD25DC9">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_GB2312" w:hAnsi="仿宋_GB2312" w:eastAsia="仿宋_GB2312" w:cs="仿宋_GB2312"/>
          <w:b/>
          <w:bCs/>
          <w:sz w:val="32"/>
          <w:szCs w:val="32"/>
          <w:shd w:val="clear" w:color="auto" w:fill="auto"/>
        </w:rPr>
      </w:pPr>
    </w:p>
    <w:p w14:paraId="177F9F1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i w:val="0"/>
          <w:iCs w:val="0"/>
          <w:caps w:val="0"/>
          <w:color w:val="000000"/>
          <w:spacing w:val="0"/>
          <w:sz w:val="32"/>
          <w:szCs w:val="32"/>
          <w:shd w:val="clear" w:color="auto" w:fill="auto"/>
        </w:rPr>
        <w:t>第</w:t>
      </w:r>
      <w:r>
        <w:rPr>
          <w:rFonts w:hint="eastAsia" w:ascii="仿宋_GB2312" w:hAnsi="仿宋_GB2312" w:eastAsia="仿宋_GB2312" w:cs="仿宋_GB2312"/>
          <w:i w:val="0"/>
          <w:iCs w:val="0"/>
          <w:caps w:val="0"/>
          <w:spacing w:val="0"/>
          <w:sz w:val="32"/>
          <w:szCs w:val="32"/>
          <w:shd w:val="clear" w:color="auto" w:fill="auto"/>
          <w:lang w:eastAsia="zh-CN"/>
        </w:rPr>
        <w:t>八</w:t>
      </w:r>
      <w:r>
        <w:rPr>
          <w:rFonts w:hint="eastAsia" w:ascii="仿宋_GB2312" w:hAnsi="仿宋_GB2312" w:eastAsia="仿宋_GB2312" w:cs="仿宋_GB2312"/>
          <w:i w:val="0"/>
          <w:iCs w:val="0"/>
          <w:caps w:val="0"/>
          <w:color w:val="000000"/>
          <w:spacing w:val="0"/>
          <w:sz w:val="32"/>
          <w:szCs w:val="32"/>
          <w:shd w:val="clear" w:color="auto" w:fill="auto"/>
        </w:rPr>
        <w:t>条 县级以上人民政府卫生健康部门应当</w:t>
      </w:r>
      <w:r>
        <w:rPr>
          <w:rFonts w:hint="eastAsia" w:ascii="仿宋_GB2312" w:hAnsi="仿宋_GB2312" w:eastAsia="仿宋_GB2312" w:cs="仿宋_GB2312"/>
          <w:i w:val="0"/>
          <w:iCs w:val="0"/>
          <w:caps w:val="0"/>
          <w:color w:val="000000"/>
          <w:spacing w:val="0"/>
          <w:sz w:val="32"/>
          <w:szCs w:val="32"/>
          <w:shd w:val="clear" w:color="auto" w:fill="auto"/>
          <w:lang w:eastAsia="zh-CN"/>
        </w:rPr>
        <w:t>完善</w:t>
      </w:r>
      <w:r>
        <w:rPr>
          <w:rFonts w:hint="eastAsia" w:ascii="仿宋_GB2312" w:hAnsi="仿宋_GB2312" w:eastAsia="仿宋_GB2312" w:cs="仿宋_GB2312"/>
          <w:i w:val="0"/>
          <w:iCs w:val="0"/>
          <w:caps w:val="0"/>
          <w:strike w:val="0"/>
          <w:dstrike w:val="0"/>
          <w:color w:val="000000"/>
          <w:spacing w:val="0"/>
          <w:sz w:val="32"/>
          <w:szCs w:val="32"/>
          <w:u w:val="none"/>
          <w:shd w:val="clear" w:color="auto" w:fill="auto"/>
        </w:rPr>
        <w:t>儿童残疾筛查诊断工作</w:t>
      </w:r>
      <w:r>
        <w:rPr>
          <w:rFonts w:hint="eastAsia" w:ascii="仿宋_GB2312" w:hAnsi="仿宋_GB2312" w:eastAsia="仿宋_GB2312" w:cs="仿宋_GB2312"/>
          <w:i w:val="0"/>
          <w:iCs w:val="0"/>
          <w:caps w:val="0"/>
          <w:strike w:val="0"/>
          <w:dstrike w:val="0"/>
          <w:color w:val="000000"/>
          <w:spacing w:val="0"/>
          <w:sz w:val="32"/>
          <w:szCs w:val="32"/>
          <w:u w:val="none"/>
          <w:shd w:val="clear" w:color="auto" w:fill="auto"/>
          <w:lang w:eastAsia="zh-CN"/>
        </w:rPr>
        <w:t>流程</w:t>
      </w:r>
      <w:r>
        <w:rPr>
          <w:rFonts w:hint="eastAsia" w:ascii="仿宋_GB2312" w:hAnsi="仿宋_GB2312" w:eastAsia="仿宋_GB2312" w:cs="仿宋_GB2312"/>
          <w:i w:val="0"/>
          <w:iCs w:val="0"/>
          <w:caps w:val="0"/>
          <w:strike w:val="0"/>
          <w:dstrike w:val="0"/>
          <w:color w:val="000000"/>
          <w:spacing w:val="0"/>
          <w:sz w:val="32"/>
          <w:szCs w:val="32"/>
          <w:shd w:val="clear" w:color="auto" w:fill="auto"/>
        </w:rPr>
        <w:t>，</w:t>
      </w:r>
      <w:r>
        <w:rPr>
          <w:rFonts w:hint="eastAsia" w:ascii="仿宋_GB2312" w:hAnsi="仿宋_GB2312" w:eastAsia="仿宋_GB2312" w:cs="仿宋_GB2312"/>
          <w:i w:val="0"/>
          <w:iCs w:val="0"/>
          <w:caps w:val="0"/>
          <w:color w:val="000000"/>
          <w:spacing w:val="0"/>
          <w:sz w:val="32"/>
          <w:szCs w:val="32"/>
          <w:shd w:val="clear" w:color="auto" w:fill="auto"/>
        </w:rPr>
        <w:t>指导医疗卫生机构开展儿童残疾筛查诊断工作，建立筛查诊断档案。</w:t>
      </w:r>
    </w:p>
    <w:p w14:paraId="7414A65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i w:val="0"/>
          <w:iCs w:val="0"/>
          <w:caps w:val="0"/>
          <w:color w:val="000000"/>
          <w:spacing w:val="0"/>
          <w:sz w:val="32"/>
          <w:szCs w:val="32"/>
          <w:shd w:val="clear" w:color="auto" w:fill="auto"/>
        </w:rPr>
        <w:t>第</w:t>
      </w:r>
      <w:r>
        <w:rPr>
          <w:rFonts w:hint="eastAsia" w:ascii="仿宋_GB2312" w:hAnsi="仿宋_GB2312" w:eastAsia="仿宋_GB2312" w:cs="仿宋_GB2312"/>
          <w:i w:val="0"/>
          <w:iCs w:val="0"/>
          <w:caps w:val="0"/>
          <w:spacing w:val="0"/>
          <w:sz w:val="32"/>
          <w:szCs w:val="32"/>
          <w:shd w:val="clear" w:color="auto" w:fill="auto"/>
          <w:lang w:eastAsia="zh-CN"/>
        </w:rPr>
        <w:t>九</w:t>
      </w:r>
      <w:r>
        <w:rPr>
          <w:rFonts w:hint="eastAsia" w:ascii="仿宋_GB2312" w:hAnsi="仿宋_GB2312" w:eastAsia="仿宋_GB2312" w:cs="仿宋_GB2312"/>
          <w:i w:val="0"/>
          <w:iCs w:val="0"/>
          <w:caps w:val="0"/>
          <w:color w:val="000000"/>
          <w:spacing w:val="0"/>
          <w:sz w:val="32"/>
          <w:szCs w:val="32"/>
          <w:shd w:val="clear" w:color="auto" w:fill="auto"/>
        </w:rPr>
        <w:t>条 承担基本公共卫生服务的医疗卫生机构应当按规定开展0-6岁视力、听力、言语、肢体、智力等残疾儿童和</w:t>
      </w:r>
      <w:r>
        <w:rPr>
          <w:rFonts w:hint="eastAsia" w:ascii="仿宋_GB2312" w:hAnsi="仿宋_GB2312" w:eastAsia="仿宋_GB2312" w:cs="仿宋_GB2312"/>
          <w:i w:val="0"/>
          <w:iCs w:val="0"/>
          <w:caps w:val="0"/>
          <w:strike w:val="0"/>
          <w:dstrike w:val="0"/>
          <w:color w:val="000000"/>
          <w:spacing w:val="0"/>
          <w:sz w:val="32"/>
          <w:szCs w:val="32"/>
          <w:shd w:val="clear" w:color="auto" w:fill="auto"/>
        </w:rPr>
        <w:t>孤独症儿童残疾</w:t>
      </w:r>
      <w:r>
        <w:rPr>
          <w:rFonts w:hint="eastAsia" w:ascii="仿宋_GB2312" w:hAnsi="仿宋_GB2312" w:eastAsia="仿宋_GB2312" w:cs="仿宋_GB2312"/>
          <w:i w:val="0"/>
          <w:iCs w:val="0"/>
          <w:caps w:val="0"/>
          <w:color w:val="000000"/>
          <w:spacing w:val="0"/>
          <w:sz w:val="32"/>
          <w:szCs w:val="32"/>
          <w:shd w:val="clear" w:color="auto" w:fill="auto"/>
        </w:rPr>
        <w:t>初筛工作，对于初筛过程中发现的疑似残疾儿童及时转介县级妇幼保健机构。</w:t>
      </w:r>
    </w:p>
    <w:p w14:paraId="229FF36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i w:val="0"/>
          <w:iCs w:val="0"/>
          <w:caps w:val="0"/>
          <w:color w:val="000000"/>
          <w:spacing w:val="0"/>
          <w:sz w:val="32"/>
          <w:szCs w:val="32"/>
          <w:shd w:val="clear" w:color="auto" w:fill="auto"/>
        </w:rPr>
        <w:t>其他医疗卫生机构在工作过程中发现0-6岁疑似残疾儿童的，应当将疑似残疾儿童信息及时报告所在地县级妇幼保健机构。</w:t>
      </w:r>
    </w:p>
    <w:p w14:paraId="091A8F0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i w:val="0"/>
          <w:iCs w:val="0"/>
          <w:caps w:val="0"/>
          <w:color w:val="000000"/>
          <w:spacing w:val="0"/>
          <w:sz w:val="32"/>
          <w:szCs w:val="32"/>
          <w:shd w:val="clear" w:color="auto" w:fill="auto"/>
        </w:rPr>
        <w:t>第</w:t>
      </w:r>
      <w:r>
        <w:rPr>
          <w:rFonts w:hint="eastAsia" w:ascii="仿宋_GB2312" w:hAnsi="仿宋_GB2312" w:eastAsia="仿宋_GB2312" w:cs="仿宋_GB2312"/>
          <w:i w:val="0"/>
          <w:iCs w:val="0"/>
          <w:caps w:val="0"/>
          <w:spacing w:val="0"/>
          <w:sz w:val="32"/>
          <w:szCs w:val="32"/>
          <w:shd w:val="clear" w:color="auto" w:fill="auto"/>
          <w:lang w:eastAsia="zh-CN"/>
        </w:rPr>
        <w:t>十</w:t>
      </w:r>
      <w:r>
        <w:rPr>
          <w:rFonts w:hint="eastAsia" w:ascii="仿宋_GB2312" w:hAnsi="仿宋_GB2312" w:eastAsia="仿宋_GB2312" w:cs="仿宋_GB2312"/>
          <w:i w:val="0"/>
          <w:iCs w:val="0"/>
          <w:caps w:val="0"/>
          <w:color w:val="000000"/>
          <w:spacing w:val="0"/>
          <w:sz w:val="32"/>
          <w:szCs w:val="32"/>
          <w:shd w:val="clear" w:color="auto" w:fill="auto"/>
        </w:rPr>
        <w:t>条 县级妇幼保健机构负责辖区内转介儿童的复筛、诊断、信息管理和早期干预工作。转介儿童经复筛仍不能确诊的，县级妇幼保健机构应当及时转介市级妇幼保健机构或其他具备资质的医疗卫生机构诊断。</w:t>
      </w:r>
    </w:p>
    <w:p w14:paraId="0F27BDA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i w:val="0"/>
          <w:iCs w:val="0"/>
          <w:caps w:val="0"/>
          <w:color w:val="000000"/>
          <w:spacing w:val="0"/>
          <w:sz w:val="32"/>
          <w:szCs w:val="32"/>
          <w:shd w:val="clear" w:color="auto" w:fill="auto"/>
        </w:rPr>
        <w:t>孤独症儿童诊断评估机构为三级公立医疗卫生机构</w:t>
      </w:r>
      <w:r>
        <w:rPr>
          <w:rFonts w:hint="eastAsia" w:ascii="仿宋_GB2312" w:hAnsi="仿宋_GB2312" w:eastAsia="仿宋_GB2312" w:cs="仿宋_GB2312"/>
          <w:i w:val="0"/>
          <w:iCs w:val="0"/>
          <w:caps w:val="0"/>
          <w:color w:val="000000"/>
          <w:spacing w:val="0"/>
          <w:sz w:val="32"/>
          <w:szCs w:val="32"/>
          <w:shd w:val="clear" w:color="auto" w:fill="auto"/>
          <w:lang w:eastAsia="zh-CN"/>
        </w:rPr>
        <w:t>（或由地级以上市卫生健康部门、残联组织共同确定具有孤独症诊断能力的医疗机构）</w:t>
      </w:r>
      <w:r>
        <w:rPr>
          <w:rFonts w:hint="eastAsia" w:ascii="仿宋_GB2312" w:hAnsi="仿宋_GB2312" w:eastAsia="仿宋_GB2312" w:cs="仿宋_GB2312"/>
          <w:i w:val="0"/>
          <w:iCs w:val="0"/>
          <w:caps w:val="0"/>
          <w:color w:val="000000"/>
          <w:spacing w:val="0"/>
          <w:sz w:val="32"/>
          <w:szCs w:val="32"/>
          <w:shd w:val="clear" w:color="auto" w:fill="auto"/>
        </w:rPr>
        <w:t>，其他残疾儿童诊断评估机构为</w:t>
      </w:r>
      <w:r>
        <w:rPr>
          <w:rFonts w:hint="eastAsia" w:ascii="仿宋_GB2312" w:hAnsi="仿宋_GB2312" w:eastAsia="仿宋_GB2312" w:cs="仿宋_GB2312"/>
          <w:sz w:val="32"/>
          <w:szCs w:val="32"/>
        </w:rPr>
        <w:t>具备医疗诊断资质的</w:t>
      </w:r>
      <w:r>
        <w:rPr>
          <w:rFonts w:hint="eastAsia" w:ascii="仿宋_GB2312" w:hAnsi="仿宋_GB2312" w:eastAsia="仿宋_GB2312" w:cs="仿宋_GB2312"/>
          <w:sz w:val="32"/>
          <w:szCs w:val="32"/>
          <w:lang w:eastAsia="zh-CN"/>
        </w:rPr>
        <w:t>二级（含）以上医疗</w:t>
      </w:r>
      <w:r>
        <w:rPr>
          <w:rFonts w:hint="eastAsia" w:ascii="仿宋_GB2312" w:hAnsi="仿宋_GB2312" w:eastAsia="仿宋_GB2312" w:cs="仿宋_GB2312"/>
          <w:sz w:val="32"/>
          <w:szCs w:val="32"/>
        </w:rPr>
        <w:t>机构</w:t>
      </w:r>
      <w:r>
        <w:rPr>
          <w:rFonts w:hint="eastAsia" w:ascii="仿宋_GB2312" w:hAnsi="仿宋_GB2312" w:eastAsia="仿宋_GB2312" w:cs="仿宋_GB2312"/>
          <w:i w:val="0"/>
          <w:iCs w:val="0"/>
          <w:caps w:val="0"/>
          <w:color w:val="000000"/>
          <w:spacing w:val="0"/>
          <w:sz w:val="32"/>
          <w:szCs w:val="32"/>
          <w:shd w:val="clear" w:color="auto" w:fill="auto"/>
        </w:rPr>
        <w:t>或残疾评定机构，诊断评估机构具备相应科室、设备和人员，能够开展对应诊断评估业务。</w:t>
      </w:r>
    </w:p>
    <w:p w14:paraId="7AEC407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643"/>
        <w:jc w:val="left"/>
        <w:textAlignment w:val="auto"/>
        <w:rPr>
          <w:rFonts w:hint="eastAsia" w:ascii="仿宋_GB2312" w:hAnsi="仿宋_GB2312" w:eastAsia="仿宋_GB2312" w:cs="仿宋_GB2312"/>
          <w:sz w:val="32"/>
          <w:szCs w:val="32"/>
          <w:shd w:val="clear" w:color="auto" w:fill="auto"/>
        </w:rPr>
      </w:pPr>
      <w:r>
        <w:rPr>
          <w:rFonts w:hint="eastAsia" w:ascii="仿宋_GB2312" w:hAnsi="仿宋_GB2312" w:eastAsia="仿宋_GB2312" w:cs="仿宋_GB2312"/>
          <w:i w:val="0"/>
          <w:iCs w:val="0"/>
          <w:caps w:val="0"/>
          <w:color w:val="000000"/>
          <w:spacing w:val="0"/>
          <w:sz w:val="32"/>
          <w:szCs w:val="32"/>
          <w:shd w:val="clear" w:color="auto" w:fill="auto"/>
        </w:rPr>
        <w:t>第</w:t>
      </w:r>
      <w:r>
        <w:rPr>
          <w:rFonts w:hint="eastAsia" w:ascii="仿宋_GB2312" w:hAnsi="仿宋_GB2312" w:eastAsia="仿宋_GB2312" w:cs="仿宋_GB2312"/>
          <w:i w:val="0"/>
          <w:iCs w:val="0"/>
          <w:caps w:val="0"/>
          <w:spacing w:val="0"/>
          <w:sz w:val="32"/>
          <w:szCs w:val="32"/>
          <w:shd w:val="clear" w:color="auto" w:fill="auto"/>
          <w:lang w:eastAsia="zh-CN"/>
        </w:rPr>
        <w:t>十一</w:t>
      </w:r>
      <w:r>
        <w:rPr>
          <w:rFonts w:hint="eastAsia" w:ascii="仿宋_GB2312" w:hAnsi="仿宋_GB2312" w:eastAsia="仿宋_GB2312" w:cs="仿宋_GB2312"/>
          <w:i w:val="0"/>
          <w:iCs w:val="0"/>
          <w:caps w:val="0"/>
          <w:color w:val="000000"/>
          <w:spacing w:val="0"/>
          <w:sz w:val="32"/>
          <w:szCs w:val="32"/>
          <w:shd w:val="clear" w:color="auto" w:fill="auto"/>
        </w:rPr>
        <w:t>条 县级妇幼保健机构应当定期将筛查诊断信息报告市级妇幼保健机构和县级卫生健康部门，市级妇幼保健机构应当定期将筛查诊断信息报告市级卫生健康部门，市、县卫生健康部门应当汇总本地疑似残疾儿童信息，</w:t>
      </w:r>
      <w:r>
        <w:rPr>
          <w:rFonts w:hint="eastAsia" w:ascii="仿宋_GB2312" w:hAnsi="仿宋_GB2312" w:eastAsia="仿宋_GB2312" w:cs="仿宋_GB2312"/>
          <w:i w:val="0"/>
          <w:iCs w:val="0"/>
          <w:caps w:val="0"/>
          <w:color w:val="000000"/>
          <w:spacing w:val="0"/>
          <w:sz w:val="32"/>
          <w:szCs w:val="32"/>
          <w:shd w:val="clear" w:color="auto" w:fill="auto"/>
          <w:lang w:eastAsia="zh-CN"/>
        </w:rPr>
        <w:t>定期</w:t>
      </w:r>
      <w:r>
        <w:rPr>
          <w:rFonts w:hint="eastAsia" w:ascii="仿宋_GB2312" w:hAnsi="仿宋_GB2312" w:eastAsia="仿宋_GB2312" w:cs="仿宋_GB2312"/>
          <w:i w:val="0"/>
          <w:iCs w:val="0"/>
          <w:caps w:val="0"/>
          <w:color w:val="000000"/>
          <w:spacing w:val="0"/>
          <w:sz w:val="32"/>
          <w:szCs w:val="32"/>
          <w:shd w:val="clear" w:color="auto" w:fill="auto"/>
        </w:rPr>
        <w:t>与同级残联共享。</w:t>
      </w:r>
    </w:p>
    <w:p w14:paraId="16E2730F">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color w:val="auto"/>
          <w:spacing w:val="0"/>
          <w:sz w:val="32"/>
          <w:szCs w:val="32"/>
          <w:shd w:val="clear" w:fill="auto"/>
        </w:rPr>
        <w:t>市、县残联对疑似残疾儿童实行实名制动态管理，开展康复救助、残疾评定等工作。</w:t>
      </w:r>
    </w:p>
    <w:p w14:paraId="2F3453C4">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b/>
          <w:bCs/>
          <w:sz w:val="32"/>
          <w:szCs w:val="32"/>
        </w:rPr>
      </w:pPr>
    </w:p>
    <w:p w14:paraId="1FF7519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第五章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康复救助</w:t>
      </w:r>
      <w:r>
        <w:rPr>
          <w:rFonts w:hint="eastAsia" w:ascii="仿宋_GB2312" w:hAnsi="仿宋_GB2312" w:eastAsia="仿宋_GB2312" w:cs="仿宋_GB2312"/>
          <w:b/>
          <w:bCs/>
          <w:sz w:val="32"/>
          <w:szCs w:val="32"/>
          <w:lang w:eastAsia="zh-CN"/>
        </w:rPr>
        <w:t>申请审核</w:t>
      </w:r>
    </w:p>
    <w:p w14:paraId="1F20B671">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jc w:val="left"/>
        <w:textAlignment w:val="auto"/>
        <w:rPr>
          <w:rFonts w:hint="eastAsia" w:ascii="仿宋_GB2312" w:hAnsi="仿宋_GB2312" w:eastAsia="仿宋_GB2312" w:cs="仿宋_GB2312"/>
          <w:b/>
          <w:bCs/>
          <w:sz w:val="32"/>
          <w:szCs w:val="32"/>
        </w:rPr>
      </w:pPr>
    </w:p>
    <w:p w14:paraId="6242B7C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条　残疾儿童康复救助工作流程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w:t>
      </w:r>
    </w:p>
    <w:p w14:paraId="271C634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（一）申请。　　</w:t>
      </w:r>
    </w:p>
    <w:p w14:paraId="4F4EA591">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残疾儿童监护人</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向残疾儿童户籍地或居住证发放地县级残联提出</w:t>
      </w:r>
      <w:r>
        <w:rPr>
          <w:rFonts w:hint="eastAsia" w:ascii="仿宋_GB2312" w:hAnsi="仿宋_GB2312" w:eastAsia="仿宋_GB2312" w:cs="仿宋_GB2312"/>
          <w:sz w:val="32"/>
          <w:szCs w:val="32"/>
          <w:lang w:eastAsia="zh-CN"/>
        </w:rPr>
        <w:t>康复救助</w:t>
      </w:r>
      <w:r>
        <w:rPr>
          <w:rFonts w:hint="eastAsia" w:ascii="仿宋_GB2312" w:hAnsi="仿宋_GB2312" w:eastAsia="仿宋_GB2312" w:cs="仿宋_GB2312"/>
          <w:sz w:val="32"/>
          <w:szCs w:val="32"/>
        </w:rPr>
        <w:t>申请，</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委托他人、社会组织、社会救助经办机构等代为申请。</w:t>
      </w:r>
      <w:r>
        <w:rPr>
          <w:rFonts w:hint="eastAsia" w:ascii="仿宋_GB2312" w:hAnsi="仿宋_GB2312" w:eastAsia="仿宋_GB2312" w:cs="仿宋_GB2312"/>
          <w:sz w:val="32"/>
          <w:szCs w:val="32"/>
          <w:lang w:eastAsia="zh-CN"/>
        </w:rPr>
        <w:t>持居住证残疾儿童原则上向居住证发放地提出申请，因未纳入居住证发放地康复救助范围，确需转介至居住证发放地定点康复机构进行康复，由户籍地结算康复经费的，应当由居住证发放地残联转户籍地残联受理。经户籍地残联审核同意，异地康复经费由监护人先行垫付，按有关规定到户籍地县级残联结算。</w:t>
      </w:r>
      <w:r>
        <w:rPr>
          <w:rFonts w:hint="eastAsia" w:ascii="仿宋_GB2312" w:hAnsi="仿宋_GB2312" w:eastAsia="仿宋_GB2312" w:cs="仿宋_GB2312"/>
          <w:sz w:val="32"/>
          <w:szCs w:val="32"/>
        </w:rPr>
        <w:t>　</w:t>
      </w:r>
    </w:p>
    <w:p w14:paraId="5036368F">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康复救助</w:t>
      </w:r>
      <w:r>
        <w:rPr>
          <w:rFonts w:hint="eastAsia" w:ascii="仿宋_GB2312" w:hAnsi="仿宋_GB2312" w:eastAsia="仿宋_GB2312" w:cs="仿宋_GB2312"/>
          <w:sz w:val="32"/>
          <w:szCs w:val="32"/>
        </w:rPr>
        <w:t>申请</w:t>
      </w:r>
      <w:r>
        <w:rPr>
          <w:rFonts w:hint="eastAsia" w:ascii="仿宋_GB2312" w:hAnsi="仿宋_GB2312" w:eastAsia="仿宋_GB2312" w:cs="仿宋_GB2312"/>
          <w:sz w:val="32"/>
          <w:szCs w:val="32"/>
          <w:lang w:eastAsia="zh-CN"/>
        </w:rPr>
        <w:t>需</w:t>
      </w:r>
      <w:r>
        <w:rPr>
          <w:rFonts w:hint="eastAsia" w:ascii="仿宋_GB2312" w:hAnsi="仿宋_GB2312" w:eastAsia="仿宋_GB2312" w:cs="仿宋_GB2312"/>
          <w:sz w:val="32"/>
          <w:szCs w:val="32"/>
        </w:rPr>
        <w:t>填写《</w:t>
      </w:r>
      <w:r>
        <w:rPr>
          <w:rFonts w:hint="eastAsia" w:ascii="仿宋_GB2312" w:hAnsi="仿宋_GB2312" w:eastAsia="仿宋_GB2312" w:cs="仿宋_GB2312"/>
          <w:sz w:val="32"/>
          <w:szCs w:val="32"/>
          <w:lang w:eastAsia="zh-CN"/>
        </w:rPr>
        <w:t>残疾儿童</w:t>
      </w:r>
      <w:r>
        <w:rPr>
          <w:rFonts w:hint="eastAsia" w:ascii="仿宋_GB2312" w:hAnsi="仿宋_GB2312" w:eastAsia="仿宋_GB2312" w:cs="仿宋_GB2312"/>
          <w:sz w:val="32"/>
          <w:szCs w:val="32"/>
        </w:rPr>
        <w:t>康复</w:t>
      </w:r>
      <w:r>
        <w:rPr>
          <w:rFonts w:hint="eastAsia" w:ascii="仿宋_GB2312" w:hAnsi="仿宋_GB2312" w:eastAsia="仿宋_GB2312" w:cs="仿宋_GB2312"/>
          <w:sz w:val="32"/>
          <w:szCs w:val="32"/>
          <w:lang w:eastAsia="zh-CN"/>
        </w:rPr>
        <w:t>救助补贴</w:t>
      </w:r>
      <w:r>
        <w:rPr>
          <w:rFonts w:hint="eastAsia" w:ascii="仿宋_GB2312" w:hAnsi="仿宋_GB2312" w:eastAsia="仿宋_GB2312" w:cs="仿宋_GB2312"/>
          <w:sz w:val="32"/>
          <w:szCs w:val="32"/>
        </w:rPr>
        <w:t>申请审批表》（附</w:t>
      </w:r>
      <w:r>
        <w:rPr>
          <w:rFonts w:hint="eastAsia" w:ascii="仿宋_GB2312" w:hAnsi="仿宋_GB2312" w:eastAsia="仿宋_GB2312" w:cs="仿宋_GB2312"/>
          <w:sz w:val="32"/>
          <w:szCs w:val="32"/>
          <w:lang w:eastAsia="zh-CN"/>
        </w:rPr>
        <w:t>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，并提供以下材料：</w:t>
      </w:r>
    </w:p>
    <w:p w14:paraId="2D135C04">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残疾儿童</w:t>
      </w:r>
      <w:r>
        <w:rPr>
          <w:rFonts w:hint="eastAsia" w:ascii="仿宋_GB2312" w:hAnsi="仿宋_GB2312" w:eastAsia="仿宋_GB2312" w:cs="仿宋_GB2312"/>
          <w:sz w:val="32"/>
          <w:szCs w:val="32"/>
        </w:rPr>
        <w:t>家庭户口簿</w:t>
      </w:r>
      <w:r>
        <w:rPr>
          <w:rFonts w:hint="eastAsia" w:ascii="仿宋_GB2312" w:hAnsi="仿宋_GB2312" w:eastAsia="仿宋_GB2312" w:cs="仿宋_GB2312"/>
          <w:sz w:val="32"/>
          <w:szCs w:val="32"/>
          <w:lang w:val="en-US" w:eastAsia="zh-CN"/>
        </w:rPr>
        <w:t>，监护人身份证</w:t>
      </w:r>
      <w:r>
        <w:rPr>
          <w:rFonts w:hint="eastAsia" w:ascii="仿宋_GB2312" w:hAnsi="仿宋_GB2312" w:eastAsia="仿宋_GB2312" w:cs="仿宋_GB2312"/>
          <w:sz w:val="32"/>
          <w:szCs w:val="32"/>
          <w:u w:val="none"/>
          <w:lang w:val="en-US" w:eastAsia="zh-CN"/>
        </w:rPr>
        <w:t>件</w:t>
      </w:r>
      <w:r>
        <w:rPr>
          <w:rFonts w:hint="eastAsia" w:ascii="仿宋_GB2312" w:hAnsi="仿宋_GB2312" w:eastAsia="仿宋_GB2312" w:cs="仿宋_GB2312"/>
          <w:sz w:val="32"/>
          <w:szCs w:val="32"/>
          <w:lang w:val="en-US" w:eastAsia="zh-CN"/>
        </w:rPr>
        <w:t>；</w:t>
      </w:r>
    </w:p>
    <w:p w14:paraId="0AD982FF">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残疾人证或医疗机构诊断书</w:t>
      </w:r>
      <w:r>
        <w:rPr>
          <w:rFonts w:hint="eastAsia" w:ascii="仿宋_GB2312" w:hAnsi="仿宋_GB2312" w:eastAsia="仿宋_GB2312" w:cs="仿宋_GB2312"/>
          <w:sz w:val="32"/>
          <w:szCs w:val="32"/>
          <w:lang w:eastAsia="zh-CN"/>
        </w:rPr>
        <w:t>；</w:t>
      </w:r>
    </w:p>
    <w:p w14:paraId="76470572">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人工耳蜗手术、肢体矫治手术补贴需同时提供医疗</w:t>
      </w:r>
      <w:r>
        <w:rPr>
          <w:rFonts w:hint="eastAsia" w:ascii="仿宋_GB2312" w:hAnsi="仿宋_GB2312" w:eastAsia="仿宋_GB2312" w:cs="仿宋_GB2312"/>
          <w:sz w:val="32"/>
          <w:szCs w:val="32"/>
          <w:u w:val="none"/>
          <w:lang w:eastAsia="zh-CN"/>
        </w:rPr>
        <w:t>服务和相关费用</w:t>
      </w:r>
      <w:r>
        <w:rPr>
          <w:rFonts w:hint="eastAsia" w:ascii="仿宋_GB2312" w:hAnsi="仿宋_GB2312" w:eastAsia="仿宋_GB2312" w:cs="仿宋_GB2312"/>
          <w:sz w:val="32"/>
          <w:szCs w:val="32"/>
          <w:lang w:eastAsia="zh-CN"/>
        </w:rPr>
        <w:t>的有效凭证；</w:t>
      </w:r>
    </w:p>
    <w:p w14:paraId="33BA6EE6">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向居住证发放地县级残联提出申请</w:t>
      </w:r>
      <w:r>
        <w:rPr>
          <w:rFonts w:hint="eastAsia" w:ascii="仿宋_GB2312" w:hAnsi="仿宋_GB2312" w:eastAsia="仿宋_GB2312" w:cs="仿宋_GB2312"/>
          <w:sz w:val="32"/>
          <w:szCs w:val="32"/>
          <w:lang w:eastAsia="zh-CN"/>
        </w:rPr>
        <w:t>的，应同时按照居住证</w:t>
      </w:r>
      <w:r>
        <w:rPr>
          <w:rFonts w:hint="eastAsia" w:ascii="仿宋_GB2312" w:hAnsi="仿宋_GB2312" w:eastAsia="仿宋_GB2312" w:cs="仿宋_GB2312"/>
          <w:sz w:val="32"/>
          <w:szCs w:val="32"/>
        </w:rPr>
        <w:t>发放地</w:t>
      </w:r>
      <w:r>
        <w:rPr>
          <w:rFonts w:hint="eastAsia" w:ascii="仿宋_GB2312" w:hAnsi="仿宋_GB2312" w:eastAsia="仿宋_GB2312" w:cs="仿宋_GB2312"/>
          <w:sz w:val="32"/>
          <w:szCs w:val="32"/>
          <w:lang w:eastAsia="zh-CN"/>
        </w:rPr>
        <w:t>要求</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lang w:eastAsia="zh-CN"/>
        </w:rPr>
        <w:t>相关材料；</w:t>
      </w:r>
      <w:r>
        <w:rPr>
          <w:rFonts w:hint="eastAsia" w:ascii="仿宋_GB2312" w:hAnsi="仿宋_GB2312" w:eastAsia="仿宋_GB2312" w:cs="仿宋_GB2312"/>
          <w:sz w:val="32"/>
          <w:szCs w:val="32"/>
          <w:lang w:val="en-US" w:eastAsia="zh-CN"/>
        </w:rPr>
        <w:t>在省外接受康复训练的，应同时提供所在康复机构被列入当地定点康复机构等相关依据。</w:t>
      </w:r>
    </w:p>
    <w:p w14:paraId="2AE4C76E">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（二）审核。　　</w:t>
      </w:r>
    </w:p>
    <w:p w14:paraId="0B9A82E8">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县级残联</w:t>
      </w:r>
      <w:r>
        <w:rPr>
          <w:rFonts w:hint="eastAsia" w:ascii="仿宋_GB2312" w:hAnsi="仿宋_GB2312" w:eastAsia="仿宋_GB2312" w:cs="仿宋_GB2312"/>
          <w:sz w:val="32"/>
          <w:szCs w:val="32"/>
          <w:lang w:eastAsia="zh-CN"/>
        </w:rPr>
        <w:t>应当在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个工作日内审核完毕</w:t>
      </w:r>
      <w:r>
        <w:rPr>
          <w:rFonts w:hint="eastAsia" w:ascii="仿宋_GB2312" w:hAnsi="仿宋_GB2312" w:eastAsia="仿宋_GB2312" w:cs="仿宋_GB2312"/>
          <w:sz w:val="32"/>
          <w:szCs w:val="32"/>
          <w:lang w:eastAsia="zh-CN"/>
        </w:rPr>
        <w:t>，必要时可</w:t>
      </w:r>
      <w:r>
        <w:rPr>
          <w:rFonts w:hint="eastAsia" w:ascii="仿宋_GB2312" w:hAnsi="仿宋_GB2312" w:eastAsia="仿宋_GB2312" w:cs="仿宋_GB2312"/>
          <w:sz w:val="32"/>
          <w:szCs w:val="32"/>
        </w:rPr>
        <w:t>指定医疗、康复机构做进一步诊断和康复需求评估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eastAsia="zh-CN"/>
        </w:rPr>
        <w:t>应在</w:t>
      </w:r>
      <w:r>
        <w:rPr>
          <w:rFonts w:hint="eastAsia" w:ascii="仿宋_GB2312" w:hAnsi="仿宋_GB2312" w:eastAsia="仿宋_GB2312" w:cs="仿宋_GB2312"/>
          <w:sz w:val="32"/>
          <w:szCs w:val="32"/>
          <w:u w:val="none"/>
          <w:lang w:val="en-US" w:eastAsia="zh-CN"/>
        </w:rPr>
        <w:t>10个工作日内完成</w:t>
      </w:r>
      <w:r>
        <w:rPr>
          <w:rFonts w:hint="eastAsia" w:ascii="仿宋_GB2312" w:hAnsi="仿宋_GB2312" w:eastAsia="仿宋_GB2312" w:cs="仿宋_GB2312"/>
          <w:sz w:val="32"/>
          <w:szCs w:val="32"/>
        </w:rPr>
        <w:t>。审核</w:t>
      </w:r>
      <w:r>
        <w:rPr>
          <w:rFonts w:hint="eastAsia" w:ascii="仿宋_GB2312" w:hAnsi="仿宋_GB2312" w:eastAsia="仿宋_GB2312" w:cs="仿宋_GB2312"/>
          <w:sz w:val="32"/>
          <w:szCs w:val="32"/>
          <w:lang w:eastAsia="zh-CN"/>
        </w:rPr>
        <w:t>通过</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应当</w:t>
      </w:r>
      <w:r>
        <w:rPr>
          <w:rFonts w:hint="eastAsia" w:ascii="仿宋_GB2312" w:hAnsi="仿宋_GB2312" w:eastAsia="仿宋_GB2312" w:cs="仿宋_GB2312"/>
          <w:sz w:val="32"/>
          <w:szCs w:val="32"/>
        </w:rPr>
        <w:t>及时</w:t>
      </w:r>
      <w:r>
        <w:rPr>
          <w:rFonts w:hint="eastAsia" w:ascii="仿宋_GB2312" w:hAnsi="仿宋_GB2312" w:eastAsia="仿宋_GB2312" w:cs="仿宋_GB2312"/>
          <w:sz w:val="32"/>
          <w:szCs w:val="32"/>
          <w:lang w:eastAsia="zh-CN"/>
        </w:rPr>
        <w:t>告知残疾儿童监护人通过结果并提供</w:t>
      </w:r>
      <w:r>
        <w:rPr>
          <w:rFonts w:hint="eastAsia" w:ascii="仿宋_GB2312" w:hAnsi="仿宋_GB2312" w:eastAsia="仿宋_GB2312" w:cs="仿宋_GB2312"/>
          <w:sz w:val="32"/>
          <w:szCs w:val="32"/>
        </w:rPr>
        <w:t>康复</w:t>
      </w:r>
      <w:r>
        <w:rPr>
          <w:rFonts w:hint="eastAsia" w:ascii="仿宋_GB2312" w:hAnsi="仿宋_GB2312" w:eastAsia="仿宋_GB2312" w:cs="仿宋_GB2312"/>
          <w:sz w:val="32"/>
          <w:szCs w:val="32"/>
          <w:lang w:eastAsia="zh-CN"/>
        </w:rPr>
        <w:t>救助，</w:t>
      </w:r>
      <w:r>
        <w:rPr>
          <w:rFonts w:hint="eastAsia" w:ascii="仿宋_GB2312" w:hAnsi="仿宋_GB2312" w:eastAsia="仿宋_GB2312" w:cs="仿宋_GB2312"/>
          <w:sz w:val="32"/>
          <w:szCs w:val="32"/>
        </w:rPr>
        <w:t>审核未通过的应当</w:t>
      </w:r>
      <w:r>
        <w:rPr>
          <w:rFonts w:hint="eastAsia" w:ascii="仿宋_GB2312" w:hAnsi="仿宋_GB2312" w:eastAsia="仿宋_GB2312" w:cs="仿宋_GB2312"/>
          <w:sz w:val="32"/>
          <w:szCs w:val="32"/>
          <w:lang w:eastAsia="zh-CN"/>
        </w:rPr>
        <w:t>及时向残疾儿童监护人告知未通过结果及依据</w:t>
      </w:r>
      <w:r>
        <w:rPr>
          <w:rFonts w:hint="eastAsia" w:ascii="仿宋_GB2312" w:hAnsi="仿宋_GB2312" w:eastAsia="仿宋_GB2312" w:cs="仿宋_GB2312"/>
          <w:sz w:val="32"/>
          <w:szCs w:val="32"/>
        </w:rPr>
        <w:t>。监护人对未通过审核有异议的，可向</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一级残联组织提出</w:t>
      </w:r>
      <w:r>
        <w:rPr>
          <w:rFonts w:hint="eastAsia" w:ascii="仿宋_GB2312" w:hAnsi="仿宋_GB2312" w:eastAsia="仿宋_GB2312" w:cs="仿宋_GB2312"/>
          <w:sz w:val="32"/>
          <w:szCs w:val="32"/>
          <w:lang w:eastAsia="zh-CN"/>
        </w:rPr>
        <w:t>复审</w:t>
      </w:r>
      <w:r>
        <w:rPr>
          <w:rFonts w:hint="eastAsia" w:ascii="仿宋_GB2312" w:hAnsi="仿宋_GB2312" w:eastAsia="仿宋_GB2312" w:cs="仿宋_GB2312"/>
          <w:sz w:val="32"/>
          <w:szCs w:val="32"/>
        </w:rPr>
        <w:t>，收到</w:t>
      </w:r>
      <w:r>
        <w:rPr>
          <w:rFonts w:hint="eastAsia" w:ascii="仿宋_GB2312" w:hAnsi="仿宋_GB2312" w:eastAsia="仿宋_GB2312" w:cs="仿宋_GB2312"/>
          <w:sz w:val="32"/>
          <w:szCs w:val="32"/>
          <w:lang w:eastAsia="zh-CN"/>
        </w:rPr>
        <w:t>复审</w:t>
      </w:r>
      <w:r>
        <w:rPr>
          <w:rFonts w:hint="eastAsia" w:ascii="仿宋_GB2312" w:hAnsi="仿宋_GB2312" w:eastAsia="仿宋_GB2312" w:cs="仿宋_GB2312"/>
          <w:sz w:val="32"/>
          <w:szCs w:val="32"/>
        </w:rPr>
        <w:t>的残联组织应在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个工作日内做出答复。</w:t>
      </w:r>
    </w:p>
    <w:p w14:paraId="52643A2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eastAsia="仿宋_GB2312" w:cs="Times New Roman"/>
          <w:sz w:val="32"/>
          <w:szCs w:val="32"/>
          <w:lang w:eastAsia="zh-CN"/>
        </w:rPr>
        <w:t>城乡低保对象、低保边缘、刚性支出困难家庭和易返贫致贫家庭的残疾儿童，纳入孤儿、事实无人抚养儿童保障范围和特困人员供养范围的</w:t>
      </w:r>
      <w:r>
        <w:rPr>
          <w:rFonts w:hint="eastAsia" w:ascii="仿宋_GB2312" w:hAnsi="仿宋_GB2312" w:eastAsia="仿宋_GB2312" w:cs="仿宋_GB2312"/>
          <w:sz w:val="32"/>
          <w:szCs w:val="32"/>
        </w:rPr>
        <w:t>残疾儿童由县级残联组织和民政、</w:t>
      </w:r>
      <w:r>
        <w:rPr>
          <w:rFonts w:hint="eastAsia" w:ascii="仿宋_GB2312" w:hAnsi="仿宋_GB2312" w:eastAsia="仿宋_GB2312" w:cs="仿宋_GB2312"/>
          <w:sz w:val="32"/>
          <w:szCs w:val="32"/>
          <w:lang w:eastAsia="zh-CN"/>
        </w:rPr>
        <w:t>农业农村</w:t>
      </w:r>
      <w:r>
        <w:rPr>
          <w:rFonts w:hint="eastAsia" w:ascii="仿宋_GB2312" w:hAnsi="仿宋_GB2312" w:eastAsia="仿宋_GB2312" w:cs="仿宋_GB2312"/>
          <w:sz w:val="32"/>
          <w:szCs w:val="32"/>
        </w:rPr>
        <w:t>、财政等部门共同核准后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优先提供康复救助。　　</w:t>
      </w:r>
    </w:p>
    <w:p w14:paraId="7E1F634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（三）救助。　</w:t>
      </w:r>
    </w:p>
    <w:p w14:paraId="26C500D1">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经审核符合</w:t>
      </w:r>
      <w:r>
        <w:rPr>
          <w:rFonts w:hint="eastAsia" w:ascii="仿宋_GB2312" w:hAnsi="仿宋_GB2312" w:eastAsia="仿宋_GB2312" w:cs="仿宋_GB2312"/>
          <w:sz w:val="32"/>
          <w:szCs w:val="32"/>
          <w:lang w:eastAsia="zh-CN"/>
        </w:rPr>
        <w:t>康复</w:t>
      </w:r>
      <w:r>
        <w:rPr>
          <w:rFonts w:hint="eastAsia" w:ascii="仿宋_GB2312" w:hAnsi="仿宋_GB2312" w:eastAsia="仿宋_GB2312" w:cs="仿宋_GB2312"/>
          <w:sz w:val="32"/>
          <w:szCs w:val="32"/>
        </w:rPr>
        <w:t>救助条件的，</w:t>
      </w:r>
      <w:r>
        <w:rPr>
          <w:rFonts w:hint="eastAsia" w:ascii="仿宋_GB2312" w:hAnsi="仿宋_GB2312" w:eastAsia="仿宋_GB2312" w:cs="仿宋_GB2312"/>
          <w:sz w:val="32"/>
          <w:szCs w:val="32"/>
          <w:lang w:eastAsia="zh-CN"/>
        </w:rPr>
        <w:t>人工耳蜗植入手术、</w:t>
      </w:r>
      <w:r>
        <w:rPr>
          <w:rFonts w:hint="eastAsia" w:ascii="仿宋_GB2312" w:hAnsi="仿宋_GB2312" w:eastAsia="仿宋_GB2312" w:cs="仿宋_GB2312"/>
          <w:sz w:val="32"/>
          <w:szCs w:val="32"/>
        </w:rPr>
        <w:t>肢体残疾矫治</w:t>
      </w:r>
      <w:r>
        <w:rPr>
          <w:rFonts w:hint="eastAsia" w:ascii="仿宋_GB2312" w:hAnsi="仿宋_GB2312" w:eastAsia="仿宋_GB2312" w:cs="仿宋_GB2312"/>
          <w:sz w:val="32"/>
          <w:szCs w:val="32"/>
          <w:lang w:eastAsia="zh-CN"/>
        </w:rPr>
        <w:t>手术、康复训练、辅具适配等项目按标准给予补贴。康复训练项目由</w:t>
      </w:r>
      <w:r>
        <w:rPr>
          <w:rFonts w:hint="eastAsia" w:ascii="仿宋_GB2312" w:hAnsi="仿宋_GB2312" w:eastAsia="仿宋_GB2312" w:cs="仿宋_GB2312"/>
          <w:sz w:val="32"/>
          <w:szCs w:val="32"/>
        </w:rPr>
        <w:t>残疾儿童监护人</w:t>
      </w:r>
      <w:r>
        <w:rPr>
          <w:rFonts w:hint="eastAsia" w:ascii="仿宋_GB2312" w:hAnsi="仿宋_GB2312" w:eastAsia="仿宋_GB2312" w:cs="仿宋_GB2312"/>
          <w:sz w:val="32"/>
          <w:szCs w:val="32"/>
          <w:lang w:eastAsia="zh-CN"/>
        </w:rPr>
        <w:t>根据需要</w:t>
      </w:r>
      <w:r>
        <w:rPr>
          <w:rFonts w:hint="eastAsia" w:ascii="仿宋_GB2312" w:hAnsi="仿宋_GB2312" w:eastAsia="仿宋_GB2312" w:cs="仿宋_GB2312"/>
          <w:sz w:val="32"/>
          <w:szCs w:val="32"/>
        </w:rPr>
        <w:t>自主选择定点康复机构接受康复</w:t>
      </w:r>
      <w:r>
        <w:rPr>
          <w:rFonts w:hint="eastAsia" w:ascii="仿宋_GB2312" w:hAnsi="仿宋_GB2312" w:eastAsia="仿宋_GB2312" w:cs="仿宋_GB2312"/>
          <w:sz w:val="32"/>
          <w:szCs w:val="32"/>
          <w:lang w:eastAsia="zh-CN"/>
        </w:rPr>
        <w:t>训练。辅具适配项目根据评估意见和适配辅具不同类型给予发放辅具购买补贴或定点配发辅具服务。</w:t>
      </w:r>
    </w:p>
    <w:p w14:paraId="67D63A73">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定点康复机构须与残疾儿童监护人或其代理人签定服务协议，并将协议复印件提交</w:t>
      </w:r>
      <w:r>
        <w:rPr>
          <w:rFonts w:hint="eastAsia" w:ascii="仿宋_GB2312" w:hAnsi="仿宋_GB2312" w:eastAsia="仿宋_GB2312" w:cs="仿宋_GB2312"/>
          <w:sz w:val="32"/>
          <w:szCs w:val="32"/>
          <w:lang w:eastAsia="zh-CN"/>
        </w:rPr>
        <w:t>户籍地、居住证发放地</w:t>
      </w:r>
      <w:r>
        <w:rPr>
          <w:rFonts w:hint="eastAsia" w:ascii="仿宋_GB2312" w:hAnsi="仿宋_GB2312" w:eastAsia="仿宋_GB2312" w:cs="仿宋_GB2312"/>
          <w:sz w:val="32"/>
          <w:szCs w:val="32"/>
        </w:rPr>
        <w:t>县级残联备案。</w:t>
      </w:r>
      <w:r>
        <w:rPr>
          <w:rFonts w:hint="eastAsia" w:ascii="仿宋_GB2312" w:hAnsi="仿宋_GB2312" w:eastAsia="仿宋_GB2312" w:cs="仿宋_GB2312"/>
          <w:sz w:val="32"/>
          <w:szCs w:val="32"/>
          <w:lang w:eastAsia="zh-CN"/>
        </w:rPr>
        <w:t>残疾儿童因</w:t>
      </w:r>
      <w:r>
        <w:rPr>
          <w:rFonts w:hint="eastAsia" w:ascii="仿宋_GB2312" w:hAnsi="仿宋_GB2312" w:eastAsia="仿宋_GB2312" w:cs="仿宋_GB2312"/>
          <w:sz w:val="32"/>
          <w:szCs w:val="32"/>
        </w:rPr>
        <w:t>超龄或自行放弃康复救助，定点康复机构应终止其康复服务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及时报告</w:t>
      </w:r>
      <w:r>
        <w:rPr>
          <w:rFonts w:hint="eastAsia" w:ascii="仿宋_GB2312" w:hAnsi="仿宋_GB2312" w:eastAsia="仿宋_GB2312" w:cs="仿宋_GB2312"/>
          <w:sz w:val="32"/>
          <w:szCs w:val="32"/>
          <w:lang w:eastAsia="zh-CN"/>
        </w:rPr>
        <w:t>户籍地、居住证发放地</w:t>
      </w:r>
      <w:r>
        <w:rPr>
          <w:rFonts w:hint="eastAsia" w:ascii="仿宋_GB2312" w:hAnsi="仿宋_GB2312" w:eastAsia="仿宋_GB2312" w:cs="仿宋_GB2312"/>
          <w:sz w:val="32"/>
          <w:szCs w:val="32"/>
        </w:rPr>
        <w:t>县级残联</w:t>
      </w:r>
      <w:r>
        <w:rPr>
          <w:rFonts w:hint="eastAsia" w:ascii="仿宋_GB2312" w:hAnsi="仿宋_GB2312" w:eastAsia="仿宋_GB2312" w:cs="仿宋_GB2312"/>
          <w:sz w:val="32"/>
          <w:szCs w:val="32"/>
          <w:lang w:eastAsia="zh-CN"/>
        </w:rPr>
        <w:t>，并配合做好相关工作。</w:t>
      </w:r>
    </w:p>
    <w:p w14:paraId="3DD4E43A">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（四）结算。　　</w:t>
      </w:r>
    </w:p>
    <w:p w14:paraId="743EB50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在定点康复机构接受康复服务发生的费用，经</w:t>
      </w:r>
      <w:r>
        <w:rPr>
          <w:rFonts w:hint="eastAsia" w:ascii="仿宋_GB2312" w:hAnsi="仿宋_GB2312" w:eastAsia="仿宋_GB2312" w:cs="仿宋_GB2312"/>
          <w:sz w:val="32"/>
          <w:szCs w:val="32"/>
          <w:lang w:eastAsia="zh-CN"/>
        </w:rPr>
        <w:t>居住证发放地或户籍地县级残联</w:t>
      </w:r>
      <w:r>
        <w:rPr>
          <w:rFonts w:hint="eastAsia" w:ascii="仿宋_GB2312" w:hAnsi="仿宋_GB2312" w:eastAsia="仿宋_GB2312" w:cs="仿宋_GB2312"/>
          <w:sz w:val="32"/>
          <w:szCs w:val="32"/>
        </w:rPr>
        <w:t>组织会同同级财政部门核准后，由同级财政部门与定点康复机构直接结算，或经同级财政部门审批后由县级残联与定点康复机构结算，或由残疾儿童监护人凭有效票据按标准向县级残联申请给予</w:t>
      </w:r>
      <w:r>
        <w:rPr>
          <w:rFonts w:hint="eastAsia" w:ascii="仿宋_GB2312" w:hAnsi="仿宋_GB2312" w:eastAsia="仿宋_GB2312" w:cs="仿宋_GB2312"/>
          <w:sz w:val="32"/>
          <w:szCs w:val="32"/>
          <w:lang w:eastAsia="zh-CN"/>
        </w:rPr>
        <w:t>补贴等</w:t>
      </w:r>
      <w:r>
        <w:rPr>
          <w:rFonts w:hint="eastAsia" w:ascii="仿宋_GB2312" w:hAnsi="仿宋_GB2312" w:eastAsia="仿宋_GB2312" w:cs="仿宋_GB2312"/>
          <w:sz w:val="32"/>
          <w:szCs w:val="32"/>
        </w:rPr>
        <w:t>，具体结算方式和周期由县级残联商同级财政部门根据实际情况确定。省、地级以上市残联组织所属康复机构发生的康复服务费用，经</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级残联审核后送同级财政部门审核拨付。</w:t>
      </w:r>
    </w:p>
    <w:p w14:paraId="33061710">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接受异地康复救助的残疾儿童，</w:t>
      </w:r>
      <w:r>
        <w:rPr>
          <w:rFonts w:hint="eastAsia" w:ascii="仿宋_GB2312" w:hAnsi="仿宋_GB2312" w:eastAsia="仿宋_GB2312" w:cs="仿宋_GB2312"/>
          <w:sz w:val="32"/>
          <w:szCs w:val="32"/>
          <w:lang w:eastAsia="zh-CN"/>
        </w:rPr>
        <w:t>已纳入居住证发放地救助范围的，按当地救助标准执行；未纳入居住证发放地救助范围的，按户籍地救助标准执行（实际支付康复费用高于户籍地救助标准的，按户籍地救助标准执行；低于户籍地救助标准的，按实际支付给予补贴）。</w:t>
      </w:r>
    </w:p>
    <w:p w14:paraId="24B6A588">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残疾儿童户籍发生迁移的，残疾儿童监护人应及时办理残疾人证迁移手续，在户籍迁移前发生的补贴资金由原户籍地县级残联负责结算，在户籍迁移当月及以后发生的补贴资金由新户籍地残联负责结算。</w:t>
      </w:r>
    </w:p>
    <w:p w14:paraId="4E7F0E44">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p>
    <w:p w14:paraId="7C30062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第六章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经费保障</w:t>
      </w:r>
    </w:p>
    <w:p w14:paraId="50D32DA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p>
    <w:p w14:paraId="7F35BDA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第十</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条　县级以上人民政府应将残疾儿童康复救助资金纳入政府预算</w:t>
      </w:r>
      <w:r>
        <w:rPr>
          <w:rFonts w:hint="eastAsia" w:ascii="仿宋_GB2312" w:hAnsi="仿宋_GB2312" w:eastAsia="仿宋_GB2312" w:cs="仿宋_GB2312"/>
          <w:sz w:val="32"/>
          <w:szCs w:val="32"/>
          <w:lang w:eastAsia="zh-CN"/>
        </w:rPr>
        <w:t>，根据本地保障对象数量足额安排康复救助资金，</w:t>
      </w:r>
      <w:r>
        <w:rPr>
          <w:rFonts w:hint="eastAsia" w:ascii="仿宋_GB2312" w:hAnsi="仿宋_GB2312" w:eastAsia="仿宋_GB2312" w:cs="仿宋_GB2312"/>
          <w:sz w:val="32"/>
          <w:szCs w:val="32"/>
        </w:rPr>
        <w:t>省财政</w:t>
      </w:r>
      <w:r>
        <w:rPr>
          <w:rFonts w:hint="eastAsia" w:ascii="仿宋_GB2312" w:hAnsi="仿宋_GB2312" w:eastAsia="仿宋_GB2312" w:cs="仿宋_GB2312"/>
          <w:sz w:val="32"/>
          <w:szCs w:val="32"/>
          <w:lang w:eastAsia="zh-CN"/>
        </w:rPr>
        <w:t>统筹中央和省级资金</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eastAsia="zh-CN"/>
        </w:rPr>
        <w:t>粤东西北地区</w:t>
      </w:r>
      <w:r>
        <w:rPr>
          <w:rFonts w:hint="eastAsia" w:ascii="仿宋_GB2312" w:hAnsi="仿宋_GB2312" w:eastAsia="仿宋_GB2312" w:cs="仿宋_GB2312"/>
          <w:sz w:val="32"/>
          <w:szCs w:val="32"/>
        </w:rPr>
        <w:t>给予</w:t>
      </w:r>
      <w:r>
        <w:rPr>
          <w:rFonts w:hint="eastAsia" w:ascii="仿宋_GB2312" w:hAnsi="仿宋_GB2312" w:eastAsia="仿宋_GB2312" w:cs="仿宋_GB2312"/>
          <w:sz w:val="32"/>
          <w:szCs w:val="32"/>
          <w:lang w:eastAsia="zh-CN"/>
        </w:rPr>
        <w:t>适当补助</w:t>
      </w:r>
      <w:r>
        <w:rPr>
          <w:rFonts w:hint="eastAsia" w:ascii="仿宋_GB2312" w:hAnsi="仿宋_GB2312" w:eastAsia="仿宋_GB2312" w:cs="仿宋_GB2312"/>
          <w:sz w:val="32"/>
          <w:szCs w:val="32"/>
        </w:rPr>
        <w:t>。同时，健全多渠道筹资机制，鼓励引导社会捐赠。</w:t>
      </w:r>
    </w:p>
    <w:p w14:paraId="30CD0196">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康复救助</w:t>
      </w:r>
      <w:r>
        <w:rPr>
          <w:rFonts w:hint="eastAsia" w:ascii="仿宋_GB2312" w:hAnsi="仿宋_GB2312" w:eastAsia="仿宋_GB2312" w:cs="仿宋_GB2312"/>
          <w:sz w:val="32"/>
          <w:szCs w:val="32"/>
          <w:lang w:eastAsia="zh-CN"/>
        </w:rPr>
        <w:t>资金</w:t>
      </w:r>
      <w:r>
        <w:rPr>
          <w:rFonts w:hint="eastAsia" w:ascii="仿宋_GB2312" w:hAnsi="仿宋_GB2312" w:eastAsia="仿宋_GB2312" w:cs="仿宋_GB2312"/>
          <w:sz w:val="32"/>
          <w:szCs w:val="32"/>
        </w:rPr>
        <w:t>使用按照资金使用管理有关规定执行。财政、审计等部门要加强对残疾儿童康复救助资金管理使用情况的监督检查，防止发生挤占、挪用、套取等违法违规行为。残疾儿童康复救助实施和资金筹集使用情况要定期向社会公开，接受社会监督。</w:t>
      </w:r>
    </w:p>
    <w:p w14:paraId="46647F65">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定点康复机构取得教育资质或者成为特殊教育学校附设学前部（班）、普通幼儿园附设特教部（班），按照有关规定享受特殊教育生均公用经费。</w:t>
      </w:r>
    </w:p>
    <w:p w14:paraId="4CCADC04">
      <w:pPr>
        <w:keepNext w:val="0"/>
        <w:keepLines w:val="0"/>
        <w:pageBreakBefore w:val="0"/>
        <w:widowControl w:val="0"/>
        <w:numPr>
          <w:ilvl w:val="-1"/>
          <w:numId w:val="0"/>
        </w:numPr>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定点康复机构提供的康复服务超出康复服务目录规定的服务项目及频次，产生费用由监护人承担的，应事先告知并征得监护人同意。</w:t>
      </w:r>
      <w:r>
        <w:rPr>
          <w:rFonts w:hint="default" w:ascii="仿宋_GB2312" w:hAnsi="仿宋_GB2312" w:eastAsia="仿宋_GB2312" w:cs="仿宋_GB2312"/>
          <w:sz w:val="32"/>
          <w:szCs w:val="32"/>
        </w:rPr>
        <w:t>定点康复机构</w:t>
      </w:r>
      <w:r>
        <w:rPr>
          <w:rFonts w:hint="eastAsia" w:ascii="仿宋_GB2312" w:hAnsi="仿宋_GB2312" w:eastAsia="仿宋_GB2312" w:cs="仿宋_GB2312"/>
          <w:sz w:val="32"/>
          <w:szCs w:val="32"/>
          <w:lang w:eastAsia="zh-CN"/>
        </w:rPr>
        <w:t>的收费项目及标准应当按照</w:t>
      </w:r>
      <w:r>
        <w:rPr>
          <w:rFonts w:hint="default" w:ascii="仿宋_GB2312" w:hAnsi="仿宋_GB2312" w:eastAsia="仿宋_GB2312" w:cs="仿宋_GB2312"/>
          <w:sz w:val="32"/>
          <w:szCs w:val="32"/>
        </w:rPr>
        <w:t>与残联</w:t>
      </w:r>
      <w:r>
        <w:rPr>
          <w:rFonts w:hint="eastAsia" w:ascii="仿宋_GB2312" w:hAnsi="仿宋_GB2312" w:eastAsia="仿宋_GB2312" w:cs="仿宋_GB2312"/>
          <w:sz w:val="32"/>
          <w:szCs w:val="32"/>
          <w:lang w:eastAsia="zh-CN"/>
        </w:rPr>
        <w:t>组织</w:t>
      </w:r>
      <w:r>
        <w:rPr>
          <w:rFonts w:hint="default" w:ascii="仿宋_GB2312" w:hAnsi="仿宋_GB2312" w:eastAsia="仿宋_GB2312" w:cs="仿宋_GB2312"/>
          <w:sz w:val="32"/>
          <w:szCs w:val="32"/>
        </w:rPr>
        <w:t>签订</w:t>
      </w:r>
      <w:r>
        <w:rPr>
          <w:rFonts w:hint="eastAsia" w:ascii="仿宋_GB2312" w:hAnsi="仿宋_GB2312" w:eastAsia="仿宋_GB2312" w:cs="仿宋_GB2312"/>
          <w:sz w:val="32"/>
          <w:szCs w:val="32"/>
          <w:lang w:eastAsia="zh-CN"/>
        </w:rPr>
        <w:t>的</w:t>
      </w:r>
      <w:r>
        <w:rPr>
          <w:rFonts w:hint="default" w:ascii="仿宋_GB2312" w:hAnsi="仿宋_GB2312" w:eastAsia="仿宋_GB2312" w:cs="仿宋_GB2312"/>
          <w:sz w:val="32"/>
          <w:szCs w:val="32"/>
        </w:rPr>
        <w:t>服务协议</w:t>
      </w:r>
      <w:r>
        <w:rPr>
          <w:rFonts w:hint="eastAsia" w:ascii="仿宋_GB2312" w:hAnsi="仿宋_GB2312" w:eastAsia="仿宋_GB2312" w:cs="仿宋_GB2312"/>
          <w:sz w:val="32"/>
          <w:szCs w:val="32"/>
          <w:lang w:eastAsia="zh-CN"/>
        </w:rPr>
        <w:t>承诺，实行协议价格管理，并应向社会公开。如属于医疗服务，执行医疗保障部门制定的价格</w:t>
      </w:r>
      <w:r>
        <w:rPr>
          <w:rFonts w:hint="eastAsia" w:ascii="仿宋_GB2312" w:hAnsi="仿宋_GB2312" w:eastAsia="仿宋_GB2312" w:cs="仿宋_GB2312"/>
          <w:sz w:val="32"/>
          <w:szCs w:val="32"/>
          <w:u w:val="none"/>
          <w:lang w:eastAsia="zh-CN"/>
        </w:rPr>
        <w:t>政策</w:t>
      </w:r>
      <w:r>
        <w:rPr>
          <w:rFonts w:hint="eastAsia" w:ascii="仿宋_GB2312" w:hAnsi="仿宋_GB2312" w:eastAsia="仿宋_GB2312" w:cs="仿宋_GB2312"/>
          <w:sz w:val="32"/>
          <w:szCs w:val="32"/>
          <w:lang w:eastAsia="zh-CN"/>
        </w:rPr>
        <w:t>。</w:t>
      </w:r>
    </w:p>
    <w:p w14:paraId="5648FE78">
      <w:pPr>
        <w:keepNext w:val="0"/>
        <w:keepLines w:val="0"/>
        <w:pageBreakBefore w:val="0"/>
        <w:widowControl w:val="0"/>
        <w:kinsoku/>
        <w:wordWrap/>
        <w:overflowPunct/>
        <w:topLinePunct w:val="0"/>
        <w:autoSpaceDE/>
        <w:autoSpaceDN/>
        <w:bidi w:val="0"/>
        <w:adjustRightInd/>
        <w:snapToGrid/>
        <w:spacing w:line="500" w:lineRule="exact"/>
        <w:ind w:firstLine="655"/>
        <w:jc w:val="left"/>
        <w:textAlignment w:val="auto"/>
        <w:rPr>
          <w:rFonts w:hint="eastAsia" w:ascii="仿宋_GB2312" w:hAnsi="仿宋_GB2312" w:eastAsia="仿宋_GB2312" w:cs="仿宋_GB2312"/>
          <w:sz w:val="32"/>
          <w:szCs w:val="32"/>
        </w:rPr>
      </w:pPr>
    </w:p>
    <w:p w14:paraId="3F223EF5">
      <w:pPr>
        <w:keepNext w:val="0"/>
        <w:keepLines w:val="0"/>
        <w:pageBreakBefore w:val="0"/>
        <w:widowControl w:val="0"/>
        <w:numPr>
          <w:ilvl w:val="-1"/>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 xml:space="preserve">第七章  </w:t>
      </w:r>
      <w:r>
        <w:rPr>
          <w:rFonts w:hint="eastAsia" w:ascii="仿宋_GB2312" w:hAnsi="仿宋_GB2312" w:eastAsia="仿宋_GB2312" w:cs="仿宋_GB2312"/>
          <w:b/>
          <w:bCs/>
          <w:sz w:val="32"/>
          <w:szCs w:val="32"/>
        </w:rPr>
        <w:t>定点康复机构</w:t>
      </w:r>
    </w:p>
    <w:p w14:paraId="589B2412">
      <w:pPr>
        <w:keepNext w:val="0"/>
        <w:keepLines w:val="0"/>
        <w:pageBreakBefore w:val="0"/>
        <w:widowControl w:val="0"/>
        <w:numPr>
          <w:ilvl w:val="-1"/>
          <w:numId w:val="0"/>
        </w:numPr>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b/>
          <w:bCs/>
          <w:sz w:val="32"/>
          <w:szCs w:val="32"/>
        </w:rPr>
      </w:pPr>
    </w:p>
    <w:p w14:paraId="765AB15D">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sz w:val="32"/>
          <w:szCs w:val="32"/>
          <w:shd w:val="clear"/>
          <w:lang w:eastAsia="zh-CN"/>
        </w:rPr>
        <w:t>第十七条</w:t>
      </w:r>
      <w:r>
        <w:rPr>
          <w:rFonts w:hint="eastAsia" w:ascii="仿宋_GB2312" w:hAnsi="仿宋_GB2312" w:eastAsia="仿宋_GB2312" w:cs="仿宋_GB2312"/>
          <w:i w:val="0"/>
          <w:iCs w:val="0"/>
          <w:caps w:val="0"/>
          <w:spacing w:val="0"/>
          <w:sz w:val="32"/>
          <w:szCs w:val="32"/>
          <w:shd w:val="clear"/>
          <w:lang w:val="en-US" w:eastAsia="zh-CN"/>
        </w:rPr>
        <w:t xml:space="preserve">  </w:t>
      </w:r>
      <w:r>
        <w:rPr>
          <w:rFonts w:hint="eastAsia" w:ascii="仿宋_GB2312" w:hAnsi="仿宋_GB2312" w:eastAsia="仿宋_GB2312" w:cs="仿宋_GB2312"/>
          <w:i w:val="0"/>
          <w:iCs w:val="0"/>
          <w:caps w:val="0"/>
          <w:spacing w:val="0"/>
          <w:sz w:val="32"/>
          <w:szCs w:val="32"/>
          <w:shd w:val="clear"/>
        </w:rPr>
        <w:t>县级以上人民政府根据本行政区域残疾人数量、分布状况、康复需求等情况，制定康复机构设置规划，举办公益性康复机构，将康复机构设置纳入基本公共服务体系规划。支持社会力量投资康复机构建设，鼓励多种形式举办康复机构。社会力量举办的康复机构和政府举办的康复机构在准入、执业、专业技术人员职称评定、非营利组织的财税扶持、政府购买服务等方面执行相同的政策。</w:t>
      </w:r>
    </w:p>
    <w:p w14:paraId="1300DEF5">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i w:val="0"/>
          <w:iCs w:val="0"/>
          <w:caps w:val="0"/>
          <w:spacing w:val="0"/>
          <w:sz w:val="32"/>
          <w:szCs w:val="32"/>
          <w:shd w:val="clear"/>
          <w:lang w:eastAsia="zh-CN"/>
        </w:rPr>
        <w:t>第十八条</w:t>
      </w:r>
      <w:r>
        <w:rPr>
          <w:rFonts w:hint="eastAsia" w:ascii="仿宋_GB2312" w:hAnsi="仿宋_GB2312" w:eastAsia="仿宋_GB2312" w:cs="仿宋_GB2312"/>
          <w:i w:val="0"/>
          <w:iCs w:val="0"/>
          <w:caps w:val="0"/>
          <w:spacing w:val="0"/>
          <w:sz w:val="32"/>
          <w:szCs w:val="32"/>
          <w:shd w:val="clear"/>
          <w:lang w:val="en-US" w:eastAsia="zh-CN"/>
        </w:rPr>
        <w:t xml:space="preserve">  </w:t>
      </w:r>
      <w:r>
        <w:rPr>
          <w:rFonts w:hint="eastAsia" w:ascii="仿宋_GB2312" w:hAnsi="仿宋_GB2312" w:eastAsia="仿宋_GB2312" w:cs="仿宋_GB2312"/>
          <w:i w:val="0"/>
          <w:iCs w:val="0"/>
          <w:caps w:val="0"/>
          <w:spacing w:val="0"/>
          <w:sz w:val="32"/>
          <w:szCs w:val="32"/>
          <w:shd w:val="clear"/>
          <w:lang w:eastAsia="zh-CN"/>
        </w:rPr>
        <w:t>定点</w:t>
      </w:r>
      <w:r>
        <w:rPr>
          <w:rFonts w:hint="eastAsia" w:ascii="仿宋_GB2312" w:hAnsi="仿宋_GB2312" w:eastAsia="仿宋_GB2312" w:cs="仿宋_GB2312"/>
          <w:i w:val="0"/>
          <w:iCs w:val="0"/>
          <w:caps w:val="0"/>
          <w:spacing w:val="0"/>
          <w:sz w:val="32"/>
          <w:szCs w:val="32"/>
          <w:shd w:val="clear"/>
        </w:rPr>
        <w:t>康复机构</w:t>
      </w:r>
      <w:r>
        <w:rPr>
          <w:rFonts w:hint="eastAsia" w:ascii="仿宋_GB2312" w:hAnsi="仿宋_GB2312" w:eastAsia="仿宋_GB2312" w:cs="仿宋_GB2312"/>
          <w:i w:val="0"/>
          <w:iCs w:val="0"/>
          <w:caps w:val="0"/>
          <w:spacing w:val="0"/>
          <w:sz w:val="32"/>
          <w:szCs w:val="32"/>
          <w:shd w:val="clear"/>
          <w:lang w:eastAsia="zh-CN"/>
        </w:rPr>
        <w:t>应当依法在教育、民政、人力资源社会保障、卫生健康、市场监管等部门进行登记或备案，</w:t>
      </w:r>
      <w:r>
        <w:rPr>
          <w:rFonts w:hint="eastAsia" w:ascii="仿宋_GB2312" w:hAnsi="仿宋_GB2312" w:eastAsia="仿宋_GB2312" w:cs="仿宋_GB2312"/>
          <w:i w:val="0"/>
          <w:iCs w:val="0"/>
          <w:caps w:val="0"/>
          <w:spacing w:val="0"/>
          <w:sz w:val="32"/>
          <w:szCs w:val="32"/>
          <w:shd w:val="clear"/>
        </w:rPr>
        <w:t>依照有关法律、法规和标准、规范的规定，</w:t>
      </w:r>
      <w:r>
        <w:rPr>
          <w:rFonts w:hint="eastAsia" w:ascii="仿宋_GB2312" w:hAnsi="仿宋_GB2312" w:eastAsia="仿宋_GB2312" w:cs="仿宋_GB2312"/>
          <w:i w:val="0"/>
          <w:iCs w:val="0"/>
          <w:caps w:val="0"/>
          <w:spacing w:val="0"/>
          <w:sz w:val="32"/>
          <w:szCs w:val="32"/>
          <w:shd w:val="clear"/>
          <w:lang w:eastAsia="zh-CN"/>
        </w:rPr>
        <w:t>取得与所开展业务相符的教育资质或医疗资质等执业许可，</w:t>
      </w:r>
      <w:r>
        <w:rPr>
          <w:rFonts w:hint="eastAsia" w:ascii="仿宋_GB2312" w:hAnsi="仿宋_GB2312" w:eastAsia="仿宋_GB2312" w:cs="仿宋_GB2312"/>
          <w:i w:val="0"/>
          <w:iCs w:val="0"/>
          <w:caps w:val="0"/>
          <w:spacing w:val="0"/>
          <w:sz w:val="32"/>
          <w:szCs w:val="32"/>
          <w:shd w:val="clear"/>
        </w:rPr>
        <w:t>为残疾人提供安全、有效的康复服务。</w:t>
      </w:r>
    </w:p>
    <w:p w14:paraId="7009A14F">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sz w:val="32"/>
          <w:szCs w:val="32"/>
          <w:lang w:eastAsia="zh-CN"/>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定点康复机构由县级以上残联会同同级相关行业管理部门依据相关规定，按照公开、公平、公正的原则，通过集中评审等方式择优认定。</w:t>
      </w:r>
    </w:p>
    <w:p w14:paraId="1710B3D0">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第二十条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医疗卫生机构、</w:t>
      </w:r>
      <w:r>
        <w:rPr>
          <w:rFonts w:hint="eastAsia" w:ascii="仿宋_GB2312" w:hAnsi="仿宋_GB2312" w:eastAsia="仿宋_GB2312" w:cs="仿宋_GB2312"/>
          <w:sz w:val="32"/>
          <w:szCs w:val="32"/>
        </w:rPr>
        <w:t>儿童福利机构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特殊教育机构、普通教育机构（中小学、幼儿园等）等</w:t>
      </w:r>
      <w:r>
        <w:rPr>
          <w:rFonts w:hint="eastAsia" w:ascii="仿宋_GB2312" w:hAnsi="仿宋_GB2312" w:eastAsia="仿宋_GB2312" w:cs="仿宋_GB2312"/>
          <w:sz w:val="32"/>
          <w:szCs w:val="32"/>
        </w:rPr>
        <w:t>要</w:t>
      </w:r>
      <w:r>
        <w:rPr>
          <w:rFonts w:hint="eastAsia" w:ascii="仿宋_GB2312" w:hAnsi="仿宋_GB2312" w:eastAsia="仿宋_GB2312" w:cs="仿宋_GB2312"/>
          <w:sz w:val="32"/>
          <w:szCs w:val="32"/>
          <w:lang w:val="en-US" w:eastAsia="zh-CN"/>
        </w:rPr>
        <w:t>积极创造条件为</w:t>
      </w:r>
      <w:r>
        <w:rPr>
          <w:rFonts w:hint="eastAsia" w:ascii="仿宋_GB2312" w:hAnsi="仿宋_GB2312" w:eastAsia="仿宋_GB2312" w:cs="仿宋_GB2312"/>
          <w:sz w:val="32"/>
          <w:szCs w:val="32"/>
        </w:rPr>
        <w:t>机构内残疾儿童</w:t>
      </w:r>
      <w:r>
        <w:rPr>
          <w:rFonts w:hint="eastAsia" w:ascii="仿宋_GB2312" w:hAnsi="仿宋_GB2312" w:eastAsia="仿宋_GB2312" w:cs="仿宋_GB2312"/>
          <w:sz w:val="32"/>
          <w:szCs w:val="32"/>
          <w:lang w:val="en-US" w:eastAsia="zh-CN"/>
        </w:rPr>
        <w:t>提供</w:t>
      </w:r>
      <w:r>
        <w:rPr>
          <w:rFonts w:hint="eastAsia" w:ascii="仿宋_GB2312" w:hAnsi="仿宋_GB2312" w:eastAsia="仿宋_GB2312" w:cs="仿宋_GB2312"/>
          <w:sz w:val="32"/>
          <w:szCs w:val="32"/>
        </w:rPr>
        <w:t>康复服务</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符合定点</w:t>
      </w:r>
      <w:r>
        <w:rPr>
          <w:rFonts w:hint="eastAsia" w:ascii="仿宋_GB2312" w:hAnsi="仿宋_GB2312" w:eastAsia="仿宋_GB2312" w:cs="仿宋_GB2312"/>
          <w:sz w:val="32"/>
          <w:szCs w:val="32"/>
          <w:lang w:val="en-US" w:eastAsia="zh-CN"/>
        </w:rPr>
        <w:t>康复</w:t>
      </w:r>
      <w:r>
        <w:rPr>
          <w:rFonts w:hint="eastAsia" w:ascii="仿宋_GB2312" w:hAnsi="仿宋_GB2312" w:eastAsia="仿宋_GB2312" w:cs="仿宋_GB2312"/>
          <w:sz w:val="32"/>
          <w:szCs w:val="32"/>
        </w:rPr>
        <w:t>机构条件的，</w:t>
      </w:r>
      <w:r>
        <w:rPr>
          <w:rFonts w:hint="eastAsia" w:ascii="仿宋_GB2312" w:hAnsi="仿宋_GB2312" w:eastAsia="仿宋_GB2312" w:cs="仿宋_GB2312"/>
          <w:sz w:val="32"/>
          <w:szCs w:val="32"/>
          <w:lang w:val="en-US" w:eastAsia="zh-CN"/>
        </w:rPr>
        <w:t>可</w:t>
      </w:r>
      <w:r>
        <w:rPr>
          <w:rFonts w:hint="eastAsia" w:ascii="仿宋_GB2312" w:hAnsi="仿宋_GB2312" w:eastAsia="仿宋_GB2312" w:cs="仿宋_GB2312"/>
          <w:sz w:val="32"/>
          <w:szCs w:val="32"/>
        </w:rPr>
        <w:t>纳入定点机构管理</w:t>
      </w:r>
      <w:r>
        <w:rPr>
          <w:rFonts w:hint="eastAsia" w:ascii="仿宋_GB2312" w:hAnsi="仿宋_GB2312" w:eastAsia="仿宋_GB2312" w:cs="仿宋_GB2312"/>
          <w:sz w:val="32"/>
          <w:szCs w:val="32"/>
          <w:lang w:eastAsia="zh-CN"/>
        </w:rPr>
        <w:t>，由各地根据情况在规定标准内给予补助。</w:t>
      </w:r>
    </w:p>
    <w:p w14:paraId="01F6F0A3">
      <w:pPr>
        <w:keepNext w:val="0"/>
        <w:keepLines w:val="0"/>
        <w:pageBreakBefore w:val="0"/>
        <w:widowControl w:val="0"/>
        <w:numPr>
          <w:ilvl w:val="-1"/>
          <w:numId w:val="0"/>
        </w:numPr>
        <w:suppressLineNumbers w:val="0"/>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before="0" w:beforeAutospacing="0" w:after="0" w:afterAutospacing="0" w:line="500" w:lineRule="exact"/>
        <w:ind w:left="0" w:right="0" w:firstLine="640" w:firstLineChars="200"/>
        <w:jc w:val="left"/>
        <w:textAlignment w:val="auto"/>
        <w:rPr>
          <w:rFonts w:hint="eastAsia" w:ascii="仿宋_GB2312" w:hAnsi="仿宋_GB2312" w:eastAsia="仿宋_GB2312" w:cs="仿宋_GB2312"/>
          <w:i w:val="0"/>
          <w:iCs w:val="0"/>
          <w:caps w:val="0"/>
          <w:spacing w:val="0"/>
          <w:sz w:val="32"/>
          <w:szCs w:val="32"/>
        </w:rPr>
      </w:pPr>
      <w:r>
        <w:rPr>
          <w:rFonts w:hint="eastAsia" w:ascii="仿宋_GB2312" w:hAnsi="仿宋_GB2312" w:eastAsia="仿宋_GB2312" w:cs="仿宋_GB2312"/>
          <w:sz w:val="32"/>
          <w:szCs w:val="32"/>
          <w:lang w:eastAsia="zh-CN"/>
        </w:rPr>
        <w:t>第二十一条</w:t>
      </w:r>
      <w:r>
        <w:rPr>
          <w:rFonts w:hint="eastAsia" w:ascii="仿宋_GB2312" w:hAnsi="仿宋_GB2312" w:eastAsia="仿宋_GB2312" w:cs="仿宋_GB2312"/>
          <w:sz w:val="32"/>
          <w:szCs w:val="32"/>
          <w:lang w:val="en-US" w:eastAsia="zh-CN"/>
        </w:rPr>
        <w:t xml:space="preserve">  鼓励县级以上残联直属康复机构与其他定点康复机构合作共建，</w:t>
      </w:r>
      <w:r>
        <w:rPr>
          <w:rFonts w:hint="eastAsia" w:ascii="仿宋_GB2312" w:hAnsi="仿宋_GB2312" w:eastAsia="仿宋_GB2312" w:cs="仿宋_GB2312"/>
          <w:sz w:val="32"/>
          <w:szCs w:val="32"/>
          <w:lang w:eastAsia="zh-CN"/>
        </w:rPr>
        <w:t>支持定点康复机构与医疗机构、教育机构等建立康复联合体，共同推进“医康教”融合发展。</w:t>
      </w:r>
    </w:p>
    <w:p w14:paraId="26759F5B">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after="0" w:line="500" w:lineRule="exact"/>
        <w:ind w:left="0"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i w:val="0"/>
          <w:iCs w:val="0"/>
          <w:caps w:val="0"/>
          <w:spacing w:val="0"/>
          <w:sz w:val="32"/>
          <w:szCs w:val="32"/>
          <w:shd w:val="clear"/>
          <w:lang w:val="en-US" w:eastAsia="zh-CN"/>
        </w:rPr>
        <w:t>第二十二条  县级以上</w:t>
      </w:r>
      <w:r>
        <w:rPr>
          <w:rFonts w:hint="eastAsia" w:ascii="仿宋_GB2312" w:hAnsi="仿宋_GB2312" w:eastAsia="仿宋_GB2312" w:cs="仿宋_GB2312"/>
          <w:sz w:val="32"/>
          <w:szCs w:val="32"/>
          <w:lang w:eastAsia="zh-CN"/>
        </w:rPr>
        <w:t>残联应当及时汇总、发布定点康复机构信息，为残疾人接受康复服务提供便利。</w:t>
      </w:r>
    </w:p>
    <w:p w14:paraId="70C10199">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after="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第二十三条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残联</w:t>
      </w:r>
      <w:r>
        <w:rPr>
          <w:rFonts w:hint="eastAsia" w:ascii="仿宋_GB2312" w:hAnsi="仿宋_GB2312" w:eastAsia="仿宋_GB2312" w:cs="仿宋_GB2312"/>
          <w:sz w:val="32"/>
          <w:szCs w:val="32"/>
          <w:lang w:eastAsia="zh-CN"/>
        </w:rPr>
        <w:t>组织会同教育、民政、人力资源社会保障、卫生健康等有关部门做好辖区内各类残疾儿童康复机构的监督管理，完善准入和退出机制，指导定点康复机构规范内部管理、改善服务质量、加强风险防控，及时查处违法违规行为和安全责任事故，确保残疾儿童人身安全。</w:t>
      </w:r>
    </w:p>
    <w:p w14:paraId="004B953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rPr>
      </w:pPr>
    </w:p>
    <w:p w14:paraId="238147B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第八章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康复服务专业人员</w:t>
      </w:r>
    </w:p>
    <w:p w14:paraId="0FD06C7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p>
    <w:p w14:paraId="03558BF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二十四</w:t>
      </w:r>
      <w:r>
        <w:rPr>
          <w:rFonts w:hint="eastAsia" w:ascii="仿宋_GB2312" w:hAnsi="仿宋_GB2312" w:eastAsia="仿宋_GB2312" w:cs="仿宋_GB2312"/>
          <w:sz w:val="32"/>
          <w:szCs w:val="32"/>
        </w:rPr>
        <w:t>条　各级人民政府要建立</w:t>
      </w:r>
      <w:r>
        <w:rPr>
          <w:rFonts w:hint="eastAsia" w:ascii="仿宋_GB2312" w:hAnsi="仿宋_GB2312" w:eastAsia="仿宋_GB2312" w:cs="仿宋_GB2312"/>
          <w:sz w:val="32"/>
          <w:szCs w:val="32"/>
          <w:lang w:eastAsia="zh-CN"/>
        </w:rPr>
        <w:t>和完善</w:t>
      </w:r>
      <w:r>
        <w:rPr>
          <w:rFonts w:hint="eastAsia" w:ascii="仿宋_GB2312" w:hAnsi="仿宋_GB2312" w:eastAsia="仿宋_GB2312" w:cs="仿宋_GB2312"/>
          <w:sz w:val="32"/>
          <w:szCs w:val="32"/>
        </w:rPr>
        <w:t>康复专业</w:t>
      </w:r>
      <w:r>
        <w:rPr>
          <w:rFonts w:hint="eastAsia" w:ascii="仿宋_GB2312" w:hAnsi="仿宋_GB2312" w:eastAsia="仿宋_GB2312" w:cs="仿宋_GB2312"/>
          <w:sz w:val="32"/>
          <w:szCs w:val="32"/>
          <w:lang w:eastAsia="zh-CN"/>
        </w:rPr>
        <w:t>技术人员培训机制，加强师资培养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开展康复专业技术人员规范化培训，提升人才队伍综合素质和专业能力。</w:t>
      </w:r>
    </w:p>
    <w:p w14:paraId="18801E8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二十五</w:t>
      </w:r>
      <w:r>
        <w:rPr>
          <w:rFonts w:hint="eastAsia" w:ascii="仿宋_GB2312" w:hAnsi="仿宋_GB2312" w:eastAsia="仿宋_GB2312" w:cs="仿宋_GB2312"/>
          <w:sz w:val="32"/>
          <w:szCs w:val="32"/>
        </w:rPr>
        <w:t>条　残疾儿童康复专业</w:t>
      </w:r>
      <w:r>
        <w:rPr>
          <w:rFonts w:hint="eastAsia" w:ascii="仿宋_GB2312" w:hAnsi="仿宋_GB2312" w:eastAsia="仿宋_GB2312" w:cs="仿宋_GB2312"/>
          <w:sz w:val="32"/>
          <w:szCs w:val="32"/>
          <w:lang w:eastAsia="zh-CN"/>
        </w:rPr>
        <w:t>技术</w:t>
      </w:r>
      <w:r>
        <w:rPr>
          <w:rFonts w:hint="eastAsia" w:ascii="仿宋_GB2312" w:hAnsi="仿宋_GB2312" w:eastAsia="仿宋_GB2312" w:cs="仿宋_GB2312"/>
          <w:sz w:val="32"/>
          <w:szCs w:val="32"/>
        </w:rPr>
        <w:t>人员应当依据法律法规持</w:t>
      </w:r>
      <w:r>
        <w:rPr>
          <w:rFonts w:hint="eastAsia" w:ascii="仿宋_GB2312" w:hAnsi="仿宋_GB2312" w:eastAsia="仿宋_GB2312" w:cs="仿宋_GB2312"/>
          <w:sz w:val="32"/>
          <w:szCs w:val="32"/>
          <w:lang w:eastAsia="zh-CN"/>
        </w:rPr>
        <w:t>有相关专业技术资格证书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并按要求</w:t>
      </w:r>
      <w:r>
        <w:rPr>
          <w:rFonts w:hint="eastAsia" w:ascii="仿宋_GB2312" w:hAnsi="仿宋_GB2312" w:eastAsia="仿宋_GB2312" w:cs="仿宋_GB2312"/>
          <w:sz w:val="32"/>
          <w:szCs w:val="32"/>
        </w:rPr>
        <w:t>接受</w:t>
      </w:r>
      <w:r>
        <w:rPr>
          <w:rFonts w:hint="eastAsia" w:ascii="仿宋_GB2312" w:hAnsi="仿宋_GB2312" w:eastAsia="仿宋_GB2312" w:cs="仿宋_GB2312"/>
          <w:sz w:val="32"/>
          <w:szCs w:val="32"/>
          <w:lang w:eastAsia="zh-CN"/>
        </w:rPr>
        <w:t>培训和考核。</w:t>
      </w:r>
    </w:p>
    <w:p w14:paraId="5947D91F">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二十六</w:t>
      </w:r>
      <w:r>
        <w:rPr>
          <w:rFonts w:hint="eastAsia" w:ascii="仿宋_GB2312" w:hAnsi="仿宋_GB2312" w:eastAsia="仿宋_GB2312" w:cs="仿宋_GB2312"/>
          <w:sz w:val="32"/>
          <w:szCs w:val="32"/>
        </w:rPr>
        <w:t>条　</w:t>
      </w:r>
      <w:r>
        <w:rPr>
          <w:rFonts w:hint="eastAsia" w:ascii="仿宋_GB2312" w:hAnsi="仿宋_GB2312" w:eastAsia="仿宋_GB2312" w:cs="仿宋_GB2312"/>
          <w:sz w:val="32"/>
          <w:szCs w:val="32"/>
          <w:lang w:eastAsia="zh-CN"/>
        </w:rPr>
        <w:t>定点</w:t>
      </w:r>
      <w:r>
        <w:rPr>
          <w:rFonts w:hint="eastAsia" w:ascii="仿宋_GB2312" w:hAnsi="仿宋_GB2312" w:eastAsia="仿宋_GB2312" w:cs="仿宋_GB2312"/>
          <w:sz w:val="32"/>
          <w:szCs w:val="32"/>
        </w:rPr>
        <w:t>康复机构应</w:t>
      </w:r>
      <w:r>
        <w:rPr>
          <w:rFonts w:hint="eastAsia" w:ascii="仿宋_GB2312" w:hAnsi="仿宋_GB2312" w:eastAsia="仿宋_GB2312" w:cs="仿宋_GB2312"/>
          <w:sz w:val="32"/>
          <w:szCs w:val="32"/>
          <w:lang w:eastAsia="zh-CN"/>
        </w:rPr>
        <w:t>对新进康复专业技术人员提供岗前培训，为在岗康复</w:t>
      </w:r>
      <w:r>
        <w:rPr>
          <w:rFonts w:hint="eastAsia" w:ascii="仿宋_GB2312" w:hAnsi="仿宋_GB2312" w:eastAsia="仿宋_GB2312" w:cs="仿宋_GB2312"/>
          <w:sz w:val="32"/>
          <w:szCs w:val="32"/>
        </w:rPr>
        <w:t>专业</w:t>
      </w:r>
      <w:r>
        <w:rPr>
          <w:rFonts w:hint="eastAsia" w:ascii="仿宋_GB2312" w:hAnsi="仿宋_GB2312" w:eastAsia="仿宋_GB2312" w:cs="仿宋_GB2312"/>
          <w:sz w:val="32"/>
          <w:szCs w:val="32"/>
          <w:lang w:eastAsia="zh-CN"/>
        </w:rPr>
        <w:t>技术</w:t>
      </w:r>
      <w:r>
        <w:rPr>
          <w:rFonts w:hint="eastAsia" w:ascii="仿宋_GB2312" w:hAnsi="仿宋_GB2312" w:eastAsia="仿宋_GB2312" w:cs="仿宋_GB2312"/>
          <w:sz w:val="32"/>
          <w:szCs w:val="32"/>
        </w:rPr>
        <w:t>人员提供不少于</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学时</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lang w:val="en-US" w:eastAsia="zh-CN"/>
        </w:rPr>
        <w:t>人</w:t>
      </w:r>
      <w:r>
        <w:rPr>
          <w:rFonts w:hint="eastAsia" w:ascii="汉仪大黑简" w:hAnsi="汉仪大黑简" w:eastAsia="汉仪大黑简" w:cs="汉仪大黑简"/>
          <w:sz w:val="32"/>
          <w:szCs w:val="32"/>
          <w:lang w:val="en-US" w:eastAsia="zh-CN"/>
        </w:rPr>
        <w:t>·</w:t>
      </w:r>
      <w:r>
        <w:rPr>
          <w:rFonts w:hint="eastAsia"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康复专业技术人员规范化培训，保障康复服务质量</w:t>
      </w:r>
      <w:r>
        <w:rPr>
          <w:rFonts w:hint="eastAsia" w:ascii="仿宋_GB2312" w:hAnsi="仿宋_GB2312" w:eastAsia="仿宋_GB2312" w:cs="仿宋_GB2312"/>
          <w:sz w:val="32"/>
          <w:szCs w:val="32"/>
        </w:rPr>
        <w:t>。</w:t>
      </w:r>
    </w:p>
    <w:p w14:paraId="1D2CE488">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p>
    <w:p w14:paraId="2828F1C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第九章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康复救助</w:t>
      </w:r>
      <w:r>
        <w:rPr>
          <w:rFonts w:hint="eastAsia" w:ascii="仿宋_GB2312" w:hAnsi="仿宋_GB2312" w:eastAsia="仿宋_GB2312" w:cs="仿宋_GB2312"/>
          <w:b/>
          <w:bCs/>
          <w:sz w:val="32"/>
          <w:szCs w:val="32"/>
          <w:lang w:eastAsia="zh-CN"/>
        </w:rPr>
        <w:t>组织实施</w:t>
      </w:r>
    </w:p>
    <w:p w14:paraId="720C2F5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p>
    <w:p w14:paraId="22B6B30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二十七</w:t>
      </w:r>
      <w:r>
        <w:rPr>
          <w:rFonts w:hint="eastAsia" w:ascii="仿宋_GB2312" w:hAnsi="仿宋_GB2312" w:eastAsia="仿宋_GB2312" w:cs="仿宋_GB2312"/>
          <w:sz w:val="32"/>
          <w:szCs w:val="32"/>
        </w:rPr>
        <w:t>条　各级人民政府要将残疾儿童康复救助工作列入重要议事日程，作为政府目标管理和绩效考核重要内容，对不作为、慢作为、乱作为的单位和个人加大行政问责力度，对违纪违法的严肃追究责任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各级</w:t>
      </w:r>
      <w:r>
        <w:rPr>
          <w:rFonts w:hint="eastAsia" w:ascii="仿宋_GB2312" w:hAnsi="仿宋_GB2312" w:eastAsia="仿宋_GB2312" w:cs="仿宋_GB2312"/>
          <w:sz w:val="32"/>
          <w:szCs w:val="32"/>
          <w:lang w:eastAsia="zh-CN"/>
        </w:rPr>
        <w:t>人民政府有关</w:t>
      </w:r>
      <w:r>
        <w:rPr>
          <w:rFonts w:hint="eastAsia" w:ascii="仿宋_GB2312" w:hAnsi="仿宋_GB2312" w:eastAsia="仿宋_GB2312" w:cs="仿宋_GB2312"/>
          <w:sz w:val="32"/>
          <w:szCs w:val="32"/>
        </w:rPr>
        <w:t>部门要履职尽责、协作配合，加强工作衔接和信息共享，深化“放管服”改革，努力实现“最多跑一次”、“一站式结算”，切实做好残疾儿童康复救助工作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提高便民服务水平</w:t>
      </w:r>
      <w:r>
        <w:rPr>
          <w:rFonts w:hint="eastAsia" w:ascii="仿宋_GB2312" w:hAnsi="仿宋_GB2312" w:eastAsia="仿宋_GB2312" w:cs="仿宋_GB2312"/>
          <w:sz w:val="32"/>
          <w:szCs w:val="32"/>
          <w:lang w:eastAsia="zh-CN"/>
        </w:rPr>
        <w:t>。</w:t>
      </w:r>
    </w:p>
    <w:p w14:paraId="049342E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（一）残联组织要加强宣传发动、组织协调，会同有关部门全面摸清残疾儿童康复需求，制定康复救助计划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加强残疾儿童康复救助业务经办能力，做好康复救助申请受理、审核工作，妥善安排符合条件残疾儿童接受康复服务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会同相关部门加强残疾儿童康复人才培养</w:t>
      </w:r>
      <w:r>
        <w:rPr>
          <w:rFonts w:hint="eastAsia" w:ascii="仿宋_GB2312" w:hAnsi="仿宋_GB2312" w:eastAsia="仿宋_GB2312" w:cs="仿宋_GB2312"/>
          <w:sz w:val="32"/>
          <w:szCs w:val="32"/>
          <w:lang w:eastAsia="zh-CN"/>
        </w:rPr>
        <w:t>培训</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提高康复服务从业人员能力素质；建设全省残疾预防和康复服务云平台，完善筛查、诊断、康复救助衔接机制，实现残疾儿童康复救助全流程动态管理；建立覆盖残疾儿童</w:t>
      </w:r>
      <w:r>
        <w:rPr>
          <w:rFonts w:hint="eastAsia" w:ascii="仿宋_GB2312" w:hAnsi="仿宋_GB2312" w:eastAsia="仿宋_GB2312" w:cs="仿宋_GB2312"/>
          <w:sz w:val="32"/>
          <w:szCs w:val="32"/>
        </w:rPr>
        <w:t>康复机构、从业人员和救助对象家庭的诚信评价和失信行为</w:t>
      </w:r>
      <w:r>
        <w:rPr>
          <w:rFonts w:hint="eastAsia" w:ascii="仿宋_GB2312" w:hAnsi="仿宋_GB2312" w:eastAsia="仿宋_GB2312" w:cs="仿宋_GB2312"/>
          <w:sz w:val="32"/>
          <w:szCs w:val="32"/>
          <w:lang w:eastAsia="zh-CN"/>
        </w:rPr>
        <w:t>联合惩戒机制，</w:t>
      </w:r>
      <w:r>
        <w:rPr>
          <w:rFonts w:hint="eastAsia" w:ascii="仿宋_GB2312" w:hAnsi="仿宋_GB2312" w:eastAsia="仿宋_GB2312" w:cs="仿宋_GB2312"/>
          <w:sz w:val="32"/>
          <w:szCs w:val="32"/>
        </w:rPr>
        <w:t>做好公共信用信息记录；会同</w:t>
      </w:r>
      <w:r>
        <w:rPr>
          <w:rFonts w:hint="eastAsia" w:ascii="仿宋_GB2312" w:hAnsi="仿宋_GB2312" w:eastAsia="仿宋_GB2312" w:cs="仿宋_GB2312"/>
          <w:sz w:val="32"/>
          <w:szCs w:val="32"/>
          <w:lang w:eastAsia="zh-CN"/>
        </w:rPr>
        <w:t>发展改革、</w:t>
      </w:r>
      <w:r>
        <w:rPr>
          <w:rFonts w:hint="eastAsia" w:ascii="仿宋_GB2312" w:hAnsi="仿宋_GB2312" w:eastAsia="仿宋_GB2312" w:cs="仿宋_GB2312"/>
          <w:sz w:val="32"/>
          <w:szCs w:val="32"/>
        </w:rPr>
        <w:t>教育、民政、人力资源社会保障、卫生</w:t>
      </w:r>
      <w:r>
        <w:rPr>
          <w:rFonts w:hint="eastAsia" w:ascii="仿宋_GB2312" w:hAnsi="仿宋_GB2312" w:eastAsia="仿宋_GB2312" w:cs="仿宋_GB2312"/>
          <w:sz w:val="32"/>
          <w:szCs w:val="32"/>
          <w:lang w:eastAsia="zh-CN"/>
        </w:rPr>
        <w:t>健康</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市场监管</w:t>
      </w:r>
      <w:r>
        <w:rPr>
          <w:rFonts w:hint="eastAsia" w:ascii="仿宋_GB2312" w:hAnsi="仿宋_GB2312" w:eastAsia="仿宋_GB2312" w:cs="仿宋_GB2312"/>
          <w:sz w:val="32"/>
          <w:szCs w:val="32"/>
        </w:rPr>
        <w:t>等部门加强残疾儿童康复机构建设，对定点康复机构准入、退出等实施严格监管，建立定期检查、综合评估机制，及时查处违法违规行为和安全责任事故，确保残疾儿童人身安全；积极培育和发展康复服务行业协会，充分发挥行业自律作用。</w:t>
      </w:r>
    </w:p>
    <w:p w14:paraId="48C49E6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）发展改革部门要将残疾儿童康复救助纳入国民经济和社会发展规划，纳入基本公共服务体系。依托</w:t>
      </w:r>
      <w:r>
        <w:rPr>
          <w:rFonts w:hint="eastAsia" w:ascii="仿宋_GB2312" w:hAnsi="仿宋_GB2312" w:eastAsia="仿宋_GB2312" w:cs="仿宋_GB2312"/>
          <w:sz w:val="32"/>
          <w:szCs w:val="32"/>
          <w:lang w:eastAsia="zh-CN"/>
        </w:rPr>
        <w:t>信用广东</w:t>
      </w:r>
      <w:r>
        <w:rPr>
          <w:rFonts w:hint="eastAsia" w:ascii="仿宋_GB2312" w:hAnsi="仿宋_GB2312" w:eastAsia="仿宋_GB2312" w:cs="仿宋_GB2312"/>
          <w:sz w:val="32"/>
          <w:szCs w:val="32"/>
        </w:rPr>
        <w:t>平台归集残疾儿童康复机构、从业人员和救助对象家庭</w:t>
      </w:r>
      <w:r>
        <w:rPr>
          <w:rFonts w:hint="eastAsia" w:ascii="仿宋_GB2312" w:hAnsi="仿宋_GB2312" w:eastAsia="仿宋_GB2312" w:cs="仿宋_GB2312"/>
          <w:sz w:val="32"/>
          <w:szCs w:val="32"/>
          <w:lang w:eastAsia="zh-CN"/>
        </w:rPr>
        <w:t>公共信用信息和信用评价信息，推动对相关主体依法依规实施守信激励和失信惩戒</w:t>
      </w:r>
      <w:r>
        <w:rPr>
          <w:rFonts w:hint="eastAsia" w:ascii="仿宋_GB2312" w:hAnsi="仿宋_GB2312" w:eastAsia="仿宋_GB2312" w:cs="仿宋_GB2312"/>
          <w:sz w:val="32"/>
          <w:szCs w:val="32"/>
        </w:rPr>
        <w:t>。</w:t>
      </w:r>
    </w:p>
    <w:p w14:paraId="2566BBD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）教育部门要</w:t>
      </w:r>
      <w:r>
        <w:rPr>
          <w:rFonts w:hint="eastAsia" w:ascii="仿宋_GB2312" w:hAnsi="仿宋_GB2312" w:eastAsia="仿宋_GB2312" w:cs="仿宋_GB2312"/>
          <w:sz w:val="32"/>
          <w:szCs w:val="32"/>
          <w:lang w:val="en-US" w:eastAsia="zh-CN"/>
        </w:rPr>
        <w:t>配合做好学龄前残疾儿童到龄义务教育时从机构康复转入学校教育的衔接，</w:t>
      </w:r>
      <w:r>
        <w:rPr>
          <w:rFonts w:hint="eastAsia" w:ascii="仿宋_GB2312" w:hAnsi="仿宋_GB2312" w:eastAsia="仿宋_GB2312" w:cs="仿宋_GB2312"/>
          <w:sz w:val="32"/>
          <w:szCs w:val="32"/>
          <w:lang w:eastAsia="zh-CN"/>
        </w:rPr>
        <w:t>保障</w:t>
      </w:r>
      <w:r>
        <w:rPr>
          <w:rFonts w:hint="eastAsia" w:ascii="仿宋_GB2312" w:hAnsi="仿宋_GB2312" w:eastAsia="仿宋_GB2312" w:cs="仿宋_GB2312"/>
          <w:sz w:val="32"/>
          <w:szCs w:val="32"/>
        </w:rPr>
        <w:t>特殊教育学校（幼儿园）残疾儿童康复服务，逐步完善随班就读保障体系，为残疾儿童进入普通小学或幼儿园就读提供支持保障</w:t>
      </w:r>
      <w:r>
        <w:rPr>
          <w:rFonts w:hint="eastAsia" w:ascii="仿宋_GB2312" w:hAnsi="仿宋_GB2312" w:eastAsia="仿宋_GB2312" w:cs="仿宋_GB2312"/>
          <w:sz w:val="32"/>
          <w:szCs w:val="32"/>
          <w:lang w:eastAsia="zh-CN"/>
        </w:rPr>
        <w:t>，为无法入学的残疾儿童提供送教上门服务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支持符合条件的康复服务定点机构申办教育资质；支持和引导高等院校结合自身优势和社会需求，增设康复相关专业，培养康复相关人才，</w:t>
      </w:r>
      <w:r>
        <w:rPr>
          <w:rFonts w:hint="eastAsia" w:ascii="仿宋_GB2312" w:hAnsi="仿宋_GB2312" w:eastAsia="仿宋_GB2312" w:cs="仿宋_GB2312"/>
          <w:sz w:val="32"/>
          <w:szCs w:val="32"/>
        </w:rPr>
        <w:t>健全康复机构</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rPr>
        <w:t>康复专业人员的职称评审制度。</w:t>
      </w:r>
    </w:p>
    <w:p w14:paraId="2B258A3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）公安部门要会同有关部门监督指导残疾儿童定点康复机构做好</w:t>
      </w:r>
      <w:r>
        <w:rPr>
          <w:rFonts w:hint="eastAsia" w:ascii="仿宋_GB2312" w:hAnsi="仿宋_GB2312" w:eastAsia="仿宋_GB2312" w:cs="仿宋_GB2312"/>
          <w:sz w:val="32"/>
          <w:szCs w:val="32"/>
          <w:u w:val="none"/>
          <w:lang w:eastAsia="zh-CN"/>
        </w:rPr>
        <w:t>内部治安保卫</w:t>
      </w:r>
      <w:r>
        <w:rPr>
          <w:rFonts w:hint="eastAsia" w:ascii="仿宋_GB2312" w:hAnsi="仿宋_GB2312" w:eastAsia="仿宋_GB2312" w:cs="仿宋_GB2312"/>
          <w:sz w:val="32"/>
          <w:szCs w:val="32"/>
        </w:rPr>
        <w:t>工作，配合残联组织和民政、</w:t>
      </w:r>
      <w:r>
        <w:rPr>
          <w:rFonts w:hint="eastAsia" w:ascii="仿宋_GB2312" w:hAnsi="仿宋_GB2312" w:eastAsia="仿宋_GB2312" w:cs="仿宋_GB2312"/>
          <w:sz w:val="32"/>
          <w:szCs w:val="32"/>
          <w:lang w:eastAsia="zh-CN"/>
        </w:rPr>
        <w:t>农业农村</w:t>
      </w:r>
      <w:r>
        <w:rPr>
          <w:rFonts w:hint="eastAsia" w:ascii="仿宋_GB2312" w:hAnsi="仿宋_GB2312" w:eastAsia="仿宋_GB2312" w:cs="仿宋_GB2312"/>
          <w:sz w:val="32"/>
          <w:szCs w:val="32"/>
        </w:rPr>
        <w:t>等部门核实残疾儿童的户籍、居住证等有关信息。　</w:t>
      </w:r>
    </w:p>
    <w:p w14:paraId="1809CF4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）民政部门要做好残疾儿童的生活救助，优先保障低保家庭、儿童福利机构和纳入特困人员供养范围的残疾儿童；组织儿童福利机构开展</w:t>
      </w:r>
      <w:r>
        <w:rPr>
          <w:rFonts w:hint="eastAsia" w:ascii="仿宋_GB2312" w:hAnsi="仿宋_GB2312" w:eastAsia="仿宋_GB2312" w:cs="仿宋_GB2312"/>
          <w:sz w:val="32"/>
          <w:szCs w:val="32"/>
          <w:lang w:eastAsia="zh-CN"/>
        </w:rPr>
        <w:t>机构内</w:t>
      </w:r>
      <w:r>
        <w:rPr>
          <w:rFonts w:hint="eastAsia" w:ascii="仿宋_GB2312" w:hAnsi="仿宋_GB2312" w:eastAsia="仿宋_GB2312" w:cs="仿宋_GB2312"/>
          <w:sz w:val="32"/>
          <w:szCs w:val="32"/>
        </w:rPr>
        <w:t>残疾儿童康复服务及康复救助工作；</w:t>
      </w:r>
      <w:r>
        <w:rPr>
          <w:rFonts w:hint="eastAsia" w:ascii="仿宋_GB2312" w:hAnsi="仿宋_GB2312" w:eastAsia="仿宋_GB2312" w:cs="仿宋_GB2312"/>
          <w:sz w:val="32"/>
          <w:szCs w:val="32"/>
          <w:lang w:eastAsia="zh-CN"/>
        </w:rPr>
        <w:t>支持和引导</w:t>
      </w:r>
      <w:r>
        <w:rPr>
          <w:rFonts w:hint="eastAsia" w:ascii="仿宋_GB2312" w:hAnsi="仿宋_GB2312" w:eastAsia="仿宋_GB2312" w:cs="仿宋_GB2312"/>
          <w:sz w:val="32"/>
          <w:szCs w:val="32"/>
        </w:rPr>
        <w:t>社会捐助支持残疾儿童康复。　　</w:t>
      </w:r>
    </w:p>
    <w:p w14:paraId="1D4D868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）财政部门要按规定保障残疾儿童康复救助</w:t>
      </w:r>
      <w:r>
        <w:rPr>
          <w:rFonts w:hint="eastAsia" w:ascii="仿宋_GB2312" w:hAnsi="仿宋_GB2312" w:eastAsia="仿宋_GB2312" w:cs="仿宋_GB2312"/>
          <w:sz w:val="32"/>
          <w:szCs w:val="32"/>
          <w:lang w:eastAsia="zh-CN"/>
        </w:rPr>
        <w:t>补贴</w:t>
      </w:r>
      <w:r>
        <w:rPr>
          <w:rFonts w:hint="eastAsia" w:ascii="仿宋_GB2312" w:hAnsi="仿宋_GB2312" w:eastAsia="仿宋_GB2312" w:cs="仿宋_GB2312"/>
          <w:sz w:val="32"/>
          <w:szCs w:val="32"/>
        </w:rPr>
        <w:t>经费，会同审计部门、残联组织等部门加强资金使用监管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会同发展改革部门、残联组织等建立残疾儿童康复救助基本服务项目经费保障标准的动态调整机制。　</w:t>
      </w:r>
    </w:p>
    <w:p w14:paraId="742DD9A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）人力资源社会保障部门要</w:t>
      </w:r>
      <w:r>
        <w:rPr>
          <w:rFonts w:hint="eastAsia" w:ascii="仿宋_GB2312" w:hAnsi="仿宋_GB2312" w:eastAsia="仿宋_GB2312" w:cs="仿宋_GB2312"/>
          <w:sz w:val="32"/>
          <w:szCs w:val="32"/>
          <w:lang w:eastAsia="zh-CN"/>
        </w:rPr>
        <w:t>协同教育、卫生健康等相关行业主管部门，构建从业人员申报职称保障机制，加大力度支持康复服务机构内从业人员按规定申报职称</w:t>
      </w:r>
      <w:r>
        <w:rPr>
          <w:rFonts w:hint="eastAsia" w:ascii="仿宋_GB2312" w:hAnsi="仿宋_GB2312" w:eastAsia="仿宋_GB2312" w:cs="仿宋_GB2312"/>
          <w:sz w:val="32"/>
          <w:szCs w:val="32"/>
        </w:rPr>
        <w:t>。</w:t>
      </w:r>
    </w:p>
    <w:p w14:paraId="7F7F42D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（八）住房城乡建设部门要</w:t>
      </w:r>
      <w:r>
        <w:rPr>
          <w:rFonts w:hint="eastAsia" w:ascii="仿宋_GB2312" w:hAnsi="仿宋_GB2312" w:eastAsia="仿宋_GB2312" w:cs="仿宋_GB2312"/>
          <w:i w:val="0"/>
          <w:caps w:val="0"/>
          <w:spacing w:val="0"/>
          <w:kern w:val="2"/>
          <w:sz w:val="32"/>
          <w:szCs w:val="32"/>
          <w:shd w:val="clear"/>
          <w:lang w:val="en-US" w:eastAsia="zh-CN" w:bidi="ar"/>
        </w:rPr>
        <w:t>依法办理康复服务机构消防设计审查、消防验收、备案和抽查。</w:t>
      </w:r>
    </w:p>
    <w:p w14:paraId="5F26AAD8">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sz w:val="32"/>
          <w:szCs w:val="32"/>
          <w:lang w:val="en-US" w:eastAsia="zh-CN"/>
        </w:rPr>
        <w:t>消防救援部门</w:t>
      </w:r>
      <w:r>
        <w:rPr>
          <w:rFonts w:hint="eastAsia" w:ascii="仿宋_GB2312" w:hAnsi="仿宋_GB2312" w:eastAsia="仿宋_GB2312" w:cs="仿宋_GB2312"/>
          <w:sz w:val="32"/>
          <w:szCs w:val="32"/>
          <w:u w:val="none"/>
          <w:lang w:eastAsia="zh-CN"/>
        </w:rPr>
        <w:t>依法对</w:t>
      </w:r>
      <w:r>
        <w:rPr>
          <w:rFonts w:hint="eastAsia" w:ascii="Times New Roman" w:hAnsi="Times New Roman" w:eastAsia="仿宋_GB2312" w:cs="Times New Roman"/>
          <w:sz w:val="32"/>
          <w:szCs w:val="32"/>
          <w:lang w:val="en-US" w:eastAsia="zh-CN"/>
        </w:rPr>
        <w:t>定点康复机构</w:t>
      </w:r>
      <w:r>
        <w:rPr>
          <w:rFonts w:hint="eastAsia" w:ascii="Times New Roman" w:hAnsi="Times New Roman" w:eastAsia="仿宋_GB2312" w:cs="Times New Roman"/>
          <w:sz w:val="32"/>
          <w:szCs w:val="32"/>
          <w:u w:val="none"/>
          <w:lang w:val="en-US" w:eastAsia="zh-CN"/>
        </w:rPr>
        <w:t>遵守消防法律法规情况进行监督检查，</w:t>
      </w:r>
      <w:r>
        <w:rPr>
          <w:rFonts w:hint="eastAsia" w:ascii="仿宋_GB2312" w:hAnsi="仿宋_GB2312" w:eastAsia="仿宋_GB2312" w:cs="仿宋_GB2312"/>
          <w:sz w:val="32"/>
          <w:szCs w:val="32"/>
          <w:u w:val="none"/>
          <w:lang w:eastAsia="zh-CN"/>
        </w:rPr>
        <w:t>协调指导行业主管部门履行行业消防工作职责</w:t>
      </w:r>
      <w:r>
        <w:rPr>
          <w:rFonts w:hint="eastAsia" w:ascii="仿宋_GB2312" w:hAnsi="仿宋_GB2312" w:cs="仿宋_GB2312"/>
          <w:sz w:val="32"/>
          <w:szCs w:val="32"/>
          <w:u w:val="none"/>
          <w:lang w:eastAsia="zh-CN"/>
        </w:rPr>
        <w:t>。</w:t>
      </w:r>
    </w:p>
    <w:p w14:paraId="10E6EA05">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农业农村</w:t>
      </w:r>
      <w:r>
        <w:rPr>
          <w:rFonts w:hint="eastAsia" w:ascii="仿宋_GB2312" w:hAnsi="仿宋_GB2312" w:eastAsia="仿宋_GB2312" w:cs="仿宋_GB2312"/>
          <w:sz w:val="32"/>
          <w:szCs w:val="32"/>
        </w:rPr>
        <w:t>部门要全面摸清</w:t>
      </w:r>
      <w:r>
        <w:rPr>
          <w:rFonts w:hint="eastAsia" w:ascii="仿宋_GB2312" w:hAnsi="仿宋_GB2312" w:eastAsia="仿宋_GB2312" w:cs="仿宋_GB2312"/>
          <w:sz w:val="32"/>
          <w:szCs w:val="32"/>
          <w:lang w:val="en-US" w:eastAsia="zh-CN"/>
        </w:rPr>
        <w:t>易返贫致贫</w:t>
      </w:r>
      <w:r>
        <w:rPr>
          <w:rFonts w:hint="eastAsia" w:ascii="仿宋_GB2312" w:hAnsi="仿宋_GB2312" w:eastAsia="仿宋_GB2312" w:cs="仿宋_GB2312"/>
          <w:sz w:val="32"/>
          <w:szCs w:val="32"/>
        </w:rPr>
        <w:t>家庭</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残疾儿童状况，</w:t>
      </w:r>
      <w:r>
        <w:rPr>
          <w:rFonts w:hint="eastAsia" w:ascii="仿宋_GB2312" w:hAnsi="仿宋_GB2312" w:eastAsia="仿宋_GB2312" w:cs="仿宋_GB2312"/>
          <w:sz w:val="32"/>
          <w:szCs w:val="32"/>
          <w:lang w:eastAsia="zh-CN"/>
        </w:rPr>
        <w:t>优先提供救助。加强有关数据共享，</w:t>
      </w:r>
      <w:r>
        <w:rPr>
          <w:rFonts w:hint="eastAsia" w:ascii="仿宋_GB2312" w:hAnsi="仿宋_GB2312" w:eastAsia="仿宋_GB2312" w:cs="仿宋_GB2312"/>
          <w:sz w:val="32"/>
          <w:szCs w:val="32"/>
        </w:rPr>
        <w:t>配合民政、残联组织等部门做好相关康复救助</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p>
    <w:p w14:paraId="137334D9">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十一</w:t>
      </w:r>
      <w:r>
        <w:rPr>
          <w:rFonts w:hint="eastAsia" w:ascii="仿宋_GB2312" w:hAnsi="仿宋_GB2312" w:eastAsia="仿宋_GB2312" w:cs="仿宋_GB2312"/>
          <w:sz w:val="32"/>
          <w:szCs w:val="32"/>
        </w:rPr>
        <w:t>）卫生</w:t>
      </w:r>
      <w:r>
        <w:rPr>
          <w:rFonts w:hint="eastAsia" w:ascii="仿宋_GB2312" w:hAnsi="仿宋_GB2312" w:eastAsia="仿宋_GB2312" w:cs="仿宋_GB2312"/>
          <w:sz w:val="32"/>
          <w:szCs w:val="32"/>
          <w:lang w:eastAsia="zh-CN"/>
        </w:rPr>
        <w:t>健康</w:t>
      </w:r>
      <w:r>
        <w:rPr>
          <w:rFonts w:hint="eastAsia" w:ascii="仿宋_GB2312" w:hAnsi="仿宋_GB2312" w:eastAsia="仿宋_GB2312" w:cs="仿宋_GB2312"/>
          <w:sz w:val="32"/>
          <w:szCs w:val="32"/>
        </w:rPr>
        <w:t>部门要加强对定点康复机构的管理和指导，</w:t>
      </w:r>
      <w:r>
        <w:rPr>
          <w:rFonts w:hint="eastAsia" w:ascii="仿宋_GB2312" w:hAnsi="仿宋_GB2312" w:eastAsia="仿宋_GB2312" w:cs="仿宋_GB2312"/>
          <w:sz w:val="32"/>
          <w:szCs w:val="32"/>
          <w:lang w:eastAsia="zh-CN"/>
        </w:rPr>
        <w:t>支持符合条件的康复服务定点机构申办医疗资质；</w:t>
      </w:r>
      <w:r>
        <w:rPr>
          <w:rFonts w:hint="eastAsia" w:ascii="仿宋_GB2312" w:hAnsi="仿宋_GB2312" w:eastAsia="仿宋_GB2312" w:cs="仿宋_GB2312"/>
          <w:sz w:val="32"/>
          <w:szCs w:val="32"/>
        </w:rPr>
        <w:t>组织康复专业技术人员培训，健全残疾儿童康复机构医疗康复专业人员的职称评审制度；指导医疗</w:t>
      </w:r>
      <w:r>
        <w:rPr>
          <w:rFonts w:hint="eastAsia" w:ascii="仿宋_GB2312" w:hAnsi="仿宋_GB2312" w:eastAsia="仿宋_GB2312" w:cs="仿宋_GB2312"/>
          <w:sz w:val="32"/>
          <w:szCs w:val="32"/>
          <w:lang w:eastAsia="zh-CN"/>
        </w:rPr>
        <w:t>卫生</w:t>
      </w:r>
      <w:r>
        <w:rPr>
          <w:rFonts w:hint="eastAsia" w:ascii="仿宋_GB2312" w:hAnsi="仿宋_GB2312" w:eastAsia="仿宋_GB2312" w:cs="仿宋_GB2312"/>
          <w:sz w:val="32"/>
          <w:szCs w:val="32"/>
        </w:rPr>
        <w:t>机构开展残疾预防和</w:t>
      </w:r>
      <w:r>
        <w:rPr>
          <w:rFonts w:hint="eastAsia" w:ascii="仿宋_GB2312" w:hAnsi="仿宋_GB2312" w:eastAsia="仿宋_GB2312" w:cs="仿宋_GB2312"/>
          <w:sz w:val="32"/>
          <w:szCs w:val="32"/>
          <w:lang w:eastAsia="zh-CN"/>
        </w:rPr>
        <w:t>儿童</w:t>
      </w:r>
      <w:r>
        <w:rPr>
          <w:rFonts w:hint="eastAsia" w:ascii="仿宋_GB2312" w:hAnsi="仿宋_GB2312" w:eastAsia="仿宋_GB2312" w:cs="仿宋_GB2312"/>
          <w:sz w:val="32"/>
          <w:szCs w:val="32"/>
        </w:rPr>
        <w:t>残疾筛查、诊断、干预等工作，</w:t>
      </w:r>
      <w:r>
        <w:rPr>
          <w:rFonts w:hint="eastAsia" w:ascii="仿宋_GB2312" w:hAnsi="仿宋_GB2312" w:eastAsia="仿宋_GB2312" w:cs="仿宋_GB2312"/>
          <w:sz w:val="32"/>
          <w:szCs w:val="32"/>
          <w:lang w:eastAsia="zh-CN"/>
        </w:rPr>
        <w:t>与残联组织共享残疾和患有致残性疾病儿童的信息，</w:t>
      </w:r>
      <w:r>
        <w:rPr>
          <w:rFonts w:hint="eastAsia" w:ascii="仿宋_GB2312" w:hAnsi="仿宋_GB2312" w:eastAsia="仿宋_GB2312" w:cs="仿宋_GB2312"/>
          <w:sz w:val="32"/>
          <w:szCs w:val="32"/>
        </w:rPr>
        <w:t>及时将有康复需求的残疾儿童转介到康复机构接受康复训练</w:t>
      </w:r>
      <w:r>
        <w:rPr>
          <w:rFonts w:hint="eastAsia" w:ascii="仿宋_GB2312" w:hAnsi="仿宋_GB2312" w:eastAsia="仿宋_GB2312" w:cs="仿宋_GB2312"/>
          <w:sz w:val="32"/>
          <w:szCs w:val="32"/>
          <w:lang w:eastAsia="zh-CN"/>
        </w:rPr>
        <w:t>；指导家庭医生签约服务</w:t>
      </w:r>
      <w:r>
        <w:rPr>
          <w:rFonts w:hint="eastAsia" w:ascii="仿宋_GB2312" w:hAnsi="仿宋_GB2312" w:eastAsia="仿宋_GB2312" w:cs="仿宋_GB2312"/>
          <w:sz w:val="32"/>
          <w:szCs w:val="32"/>
        </w:rPr>
        <w:t>。</w:t>
      </w:r>
    </w:p>
    <w:p w14:paraId="3CC356FE">
      <w:pPr>
        <w:keepNext w:val="0"/>
        <w:keepLines w:val="0"/>
        <w:pageBreakBefore w:val="0"/>
        <w:widowControl w:val="0"/>
        <w:kinsoku/>
        <w:wordWrap/>
        <w:overflowPunct/>
        <w:topLinePunct w:val="0"/>
        <w:autoSpaceDE/>
        <w:autoSpaceDN/>
        <w:bidi w:val="0"/>
        <w:adjustRightInd/>
        <w:snapToGrid/>
        <w:spacing w:line="500" w:lineRule="exact"/>
        <w:ind w:firstLine="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（十</w:t>
      </w:r>
      <w:r>
        <w:rPr>
          <w:rFonts w:hint="eastAsia" w:ascii="仿宋_GB2312" w:hAnsi="仿宋_GB2312" w:eastAsia="仿宋_GB2312" w:cs="仿宋_GB2312"/>
          <w:sz w:val="32"/>
          <w:szCs w:val="32"/>
          <w:u w:val="none"/>
          <w:lang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市场监管</w:t>
      </w:r>
      <w:r>
        <w:rPr>
          <w:rFonts w:hint="eastAsia" w:ascii="仿宋_GB2312" w:hAnsi="仿宋_GB2312" w:eastAsia="仿宋_GB2312" w:cs="仿宋_GB2312"/>
          <w:sz w:val="32"/>
          <w:szCs w:val="32"/>
        </w:rPr>
        <w:t>部门要会同有关部门监督指导</w:t>
      </w:r>
      <w:r>
        <w:rPr>
          <w:rFonts w:hint="eastAsia" w:ascii="仿宋_GB2312" w:hAnsi="仿宋_GB2312" w:eastAsia="仿宋_GB2312" w:cs="仿宋_GB2312"/>
          <w:sz w:val="32"/>
          <w:szCs w:val="32"/>
          <w:lang w:val="en-US" w:eastAsia="zh-CN"/>
        </w:rPr>
        <w:t>康复服务</w:t>
      </w:r>
      <w:r>
        <w:rPr>
          <w:rFonts w:hint="eastAsia" w:ascii="仿宋_GB2312" w:hAnsi="仿宋_GB2312" w:eastAsia="仿宋_GB2312" w:cs="仿宋_GB2312"/>
          <w:sz w:val="32"/>
          <w:szCs w:val="32"/>
        </w:rPr>
        <w:t>机构做好</w:t>
      </w:r>
      <w:r>
        <w:rPr>
          <w:rFonts w:hint="eastAsia" w:ascii="仿宋_GB2312" w:hAnsi="仿宋_GB2312" w:eastAsia="仿宋_GB2312" w:cs="仿宋_GB2312"/>
          <w:sz w:val="32"/>
          <w:szCs w:val="32"/>
          <w:lang w:val="en-US" w:eastAsia="zh-CN"/>
        </w:rPr>
        <w:t>食品</w:t>
      </w:r>
      <w:r>
        <w:rPr>
          <w:rFonts w:hint="eastAsia" w:ascii="仿宋_GB2312" w:hAnsi="仿宋_GB2312" w:eastAsia="仿宋_GB2312" w:cs="仿宋_GB2312"/>
          <w:sz w:val="32"/>
          <w:szCs w:val="32"/>
        </w:rPr>
        <w:t>安全工作</w:t>
      </w:r>
      <w:r>
        <w:rPr>
          <w:rFonts w:hint="eastAsia" w:ascii="仿宋_GB2312" w:hAnsi="仿宋_GB2312" w:eastAsia="仿宋_GB2312" w:cs="仿宋_GB2312"/>
          <w:sz w:val="32"/>
          <w:szCs w:val="32"/>
          <w:lang w:eastAsia="zh-CN"/>
        </w:rPr>
        <w:t>，依法对营利性</w:t>
      </w:r>
      <w:r>
        <w:rPr>
          <w:rFonts w:hint="eastAsia" w:ascii="仿宋_GB2312" w:hAnsi="仿宋_GB2312" w:eastAsia="仿宋_GB2312" w:cs="仿宋_GB2312"/>
          <w:sz w:val="32"/>
          <w:szCs w:val="32"/>
        </w:rPr>
        <w:t>康复机构</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登记注册和监督管理；依托国家企业信用信息公示系统，做好有关康复机构的信用信息记录和归集。</w:t>
      </w:r>
    </w:p>
    <w:p w14:paraId="0A4BDD6C">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十</w:t>
      </w:r>
      <w:r>
        <w:rPr>
          <w:rFonts w:hint="eastAsia" w:ascii="仿宋_GB2312" w:hAnsi="仿宋_GB2312" w:eastAsia="仿宋_GB2312" w:cs="仿宋_GB2312"/>
          <w:sz w:val="32"/>
          <w:szCs w:val="32"/>
          <w:u w:val="none"/>
          <w:lang w:val="en-US"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医疗</w:t>
      </w:r>
      <w:r>
        <w:rPr>
          <w:rFonts w:hint="eastAsia" w:ascii="仿宋_GB2312" w:hAnsi="仿宋_GB2312" w:eastAsia="仿宋_GB2312" w:cs="仿宋_GB2312"/>
          <w:sz w:val="32"/>
          <w:szCs w:val="32"/>
        </w:rPr>
        <w:t>保障部门要按</w:t>
      </w:r>
      <w:r>
        <w:rPr>
          <w:rFonts w:hint="eastAsia" w:ascii="仿宋_GB2312" w:hAnsi="仿宋_GB2312" w:eastAsia="仿宋_GB2312" w:cs="仿宋_GB2312"/>
          <w:sz w:val="32"/>
          <w:szCs w:val="32"/>
          <w:u w:val="none"/>
          <w:lang w:eastAsia="zh-CN"/>
        </w:rPr>
        <w:t>照国家</w:t>
      </w:r>
      <w:r>
        <w:rPr>
          <w:rFonts w:hint="eastAsia" w:ascii="仿宋_GB2312" w:hAnsi="仿宋_GB2312" w:eastAsia="仿宋_GB2312" w:cs="仿宋_GB2312"/>
          <w:sz w:val="32"/>
          <w:szCs w:val="32"/>
        </w:rPr>
        <w:t>规定</w:t>
      </w:r>
      <w:r>
        <w:rPr>
          <w:rFonts w:hint="eastAsia" w:ascii="仿宋_GB2312" w:hAnsi="仿宋_GB2312" w:eastAsia="仿宋_GB2312" w:cs="仿宋_GB2312"/>
          <w:sz w:val="32"/>
          <w:szCs w:val="32"/>
          <w:u w:val="none"/>
          <w:lang w:eastAsia="zh-CN"/>
        </w:rPr>
        <w:t>及时将</w:t>
      </w:r>
      <w:r>
        <w:rPr>
          <w:rFonts w:hint="eastAsia" w:ascii="仿宋_GB2312" w:hAnsi="仿宋_GB2312" w:eastAsia="仿宋_GB2312" w:cs="仿宋_GB2312"/>
          <w:sz w:val="32"/>
          <w:szCs w:val="32"/>
          <w:lang w:val="en-US" w:eastAsia="zh-CN"/>
        </w:rPr>
        <w:t>残疾儿童</w:t>
      </w:r>
      <w:r>
        <w:rPr>
          <w:rFonts w:hint="eastAsia" w:ascii="仿宋_GB2312" w:hAnsi="仿宋_GB2312" w:eastAsia="仿宋_GB2312" w:cs="仿宋_GB2312"/>
          <w:sz w:val="32"/>
          <w:szCs w:val="32"/>
        </w:rPr>
        <w:t>医疗康复项目纳入</w:t>
      </w:r>
      <w:r>
        <w:rPr>
          <w:rFonts w:hint="eastAsia" w:ascii="仿宋_GB2312" w:hAnsi="仿宋_GB2312" w:eastAsia="仿宋_GB2312" w:cs="仿宋_GB2312"/>
          <w:sz w:val="32"/>
          <w:szCs w:val="32"/>
          <w:lang w:val="en-US" w:eastAsia="zh-CN"/>
        </w:rPr>
        <w:t>基本医疗保险</w:t>
      </w:r>
      <w:r>
        <w:rPr>
          <w:rFonts w:hint="eastAsia" w:ascii="仿宋_GB2312" w:hAnsi="仿宋_GB2312" w:eastAsia="仿宋_GB2312" w:cs="仿宋_GB2312"/>
          <w:sz w:val="32"/>
          <w:szCs w:val="32"/>
        </w:rPr>
        <w:t>支付范围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eastAsia="zh-CN"/>
        </w:rPr>
        <w:t>对符合救助条件的残疾儿童给予</w:t>
      </w:r>
      <w:r>
        <w:rPr>
          <w:rFonts w:hint="eastAsia" w:ascii="仿宋_GB2312" w:hAnsi="仿宋_GB2312" w:eastAsia="仿宋_GB2312" w:cs="仿宋_GB2312"/>
          <w:sz w:val="32"/>
          <w:szCs w:val="32"/>
          <w:lang w:eastAsia="zh-CN"/>
        </w:rPr>
        <w:t>医疗救助</w:t>
      </w:r>
      <w:r>
        <w:rPr>
          <w:rFonts w:hint="eastAsia" w:ascii="仿宋_GB2312" w:hAnsi="仿宋_GB2312" w:cs="仿宋_GB2312"/>
          <w:strike w:val="0"/>
          <w:dstrike w:val="0"/>
          <w:sz w:val="32"/>
          <w:szCs w:val="32"/>
          <w:u w:val="none"/>
          <w:lang w:eastAsia="zh-CN"/>
        </w:rPr>
        <w:t>，</w:t>
      </w:r>
      <w:r>
        <w:rPr>
          <w:rFonts w:hint="eastAsia" w:ascii="仿宋_GB2312" w:hAnsi="仿宋_GB2312" w:eastAsia="仿宋_GB2312" w:cs="仿宋_GB2312"/>
          <w:strike w:val="0"/>
          <w:dstrike w:val="0"/>
          <w:sz w:val="32"/>
          <w:szCs w:val="32"/>
          <w:lang w:eastAsia="zh-CN"/>
        </w:rPr>
        <w:t>配合</w:t>
      </w:r>
      <w:r>
        <w:rPr>
          <w:rFonts w:hint="eastAsia" w:ascii="仿宋_GB2312" w:hAnsi="仿宋_GB2312" w:eastAsia="仿宋_GB2312" w:cs="仿宋_GB2312"/>
          <w:sz w:val="32"/>
          <w:szCs w:val="32"/>
          <w:lang w:eastAsia="zh-CN"/>
        </w:rPr>
        <w:t>做好残疾儿童享受基本医疗保险和医疗救助相关信息统计监测工作。</w:t>
      </w:r>
    </w:p>
    <w:p w14:paraId="4CEDEFC4">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u w:val="none"/>
          <w:lang w:eastAsia="zh-CN"/>
        </w:rPr>
        <w:t>四</w:t>
      </w:r>
      <w:r>
        <w:rPr>
          <w:rFonts w:hint="eastAsia" w:ascii="仿宋_GB2312" w:hAnsi="仿宋_GB2312" w:eastAsia="仿宋_GB2312" w:cs="仿宋_GB2312"/>
          <w:sz w:val="32"/>
          <w:szCs w:val="32"/>
        </w:rPr>
        <w:t>） 充分调动和发挥村（居）民委员会、基层医疗卫生机构、公益慈善组织和残疾人专职委员、社会工作者、志愿服务人员等社会力量的作用，做好发现告知、协助申请、志愿服务等工作。</w:t>
      </w:r>
    </w:p>
    <w:p w14:paraId="1BAEAA61">
      <w:pPr>
        <w:keepNext w:val="0"/>
        <w:keepLines w:val="0"/>
        <w:pageBreakBefore w:val="0"/>
        <w:widowControl w:val="0"/>
        <w:kinsoku/>
        <w:wordWrap/>
        <w:overflowPunct/>
        <w:topLinePunct w:val="0"/>
        <w:autoSpaceDE/>
        <w:autoSpaceDN/>
        <w:bidi w:val="0"/>
        <w:adjustRightInd/>
        <w:snapToGrid/>
        <w:spacing w:line="500" w:lineRule="exact"/>
        <w:ind w:firstLine="643"/>
        <w:jc w:val="left"/>
        <w:textAlignment w:val="auto"/>
        <w:rPr>
          <w:rFonts w:hint="eastAsia" w:ascii="仿宋_GB2312" w:hAnsi="仿宋_GB2312" w:eastAsia="仿宋_GB2312" w:cs="仿宋_GB2312"/>
          <w:sz w:val="32"/>
          <w:szCs w:val="32"/>
        </w:rPr>
      </w:pPr>
    </w:p>
    <w:p w14:paraId="0ED7C8C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sz w:val="32"/>
          <w:szCs w:val="32"/>
          <w:u w:val="none"/>
          <w:lang w:eastAsia="zh-CN"/>
        </w:rPr>
        <w:t>十</w:t>
      </w:r>
      <w:r>
        <w:rPr>
          <w:rFonts w:hint="eastAsia" w:ascii="仿宋_GB2312" w:hAnsi="仿宋_GB2312" w:eastAsia="仿宋_GB2312" w:cs="仿宋_GB2312"/>
          <w:b/>
          <w:bCs/>
          <w:sz w:val="32"/>
          <w:szCs w:val="32"/>
          <w:lang w:eastAsia="zh-CN"/>
        </w:rPr>
        <w:t>章</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附则</w:t>
      </w:r>
    </w:p>
    <w:p w14:paraId="5FBBB5F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p>
    <w:p w14:paraId="793FDDB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二十八</w:t>
      </w:r>
      <w:r>
        <w:rPr>
          <w:rFonts w:hint="eastAsia" w:ascii="仿宋_GB2312" w:hAnsi="仿宋_GB2312" w:eastAsia="仿宋_GB2312" w:cs="仿宋_GB2312"/>
          <w:sz w:val="32"/>
          <w:szCs w:val="32"/>
        </w:rPr>
        <w:t>条　各市、县（市、区）人民政府可参照本办法，结合当地实际，制定</w:t>
      </w:r>
      <w:r>
        <w:rPr>
          <w:rFonts w:hint="eastAsia" w:ascii="仿宋_GB2312" w:hAnsi="仿宋_GB2312" w:eastAsia="仿宋_GB2312" w:cs="仿宋_GB2312"/>
          <w:sz w:val="32"/>
          <w:szCs w:val="32"/>
          <w:lang w:eastAsia="zh-CN"/>
        </w:rPr>
        <w:t>或修订</w:t>
      </w:r>
      <w:r>
        <w:rPr>
          <w:rFonts w:hint="eastAsia" w:ascii="仿宋_GB2312" w:hAnsi="仿宋_GB2312" w:eastAsia="仿宋_GB2312" w:cs="仿宋_GB2312"/>
          <w:sz w:val="32"/>
          <w:szCs w:val="32"/>
        </w:rPr>
        <w:t>本行政区域残疾儿童康复救助实施办法。</w:t>
      </w:r>
    </w:p>
    <w:p w14:paraId="23FD06F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二十九</w:t>
      </w:r>
      <w:r>
        <w:rPr>
          <w:rFonts w:hint="eastAsia" w:ascii="仿宋_GB2312" w:hAnsi="仿宋_GB2312" w:eastAsia="仿宋_GB2312" w:cs="仿宋_GB2312"/>
          <w:sz w:val="32"/>
          <w:szCs w:val="32"/>
        </w:rPr>
        <w:t>条　本办法由省残联会同省有关部门负责解释</w:t>
      </w:r>
      <w:r>
        <w:rPr>
          <w:rFonts w:hint="eastAsia" w:ascii="仿宋_GB2312" w:hAnsi="仿宋_GB2312" w:eastAsia="仿宋_GB2312" w:cs="仿宋_GB2312"/>
          <w:sz w:val="32"/>
          <w:szCs w:val="32"/>
          <w:lang w:eastAsia="zh-CN"/>
        </w:rPr>
        <w:t>，所涉及的相关政策文件均以最新版为准</w:t>
      </w:r>
      <w:r>
        <w:rPr>
          <w:rFonts w:hint="eastAsia" w:ascii="仿宋_GB2312" w:hAnsi="仿宋_GB2312" w:eastAsia="仿宋_GB2312" w:cs="仿宋_GB2312"/>
          <w:sz w:val="32"/>
          <w:szCs w:val="32"/>
        </w:rPr>
        <w:t>。</w:t>
      </w:r>
    </w:p>
    <w:p w14:paraId="32E5079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第</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十条　本办法自20</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日起实施，</w:t>
      </w:r>
      <w:r>
        <w:rPr>
          <w:rFonts w:hint="eastAsia" w:ascii="仿宋_GB2312" w:hAnsi="仿宋_GB2312" w:eastAsia="仿宋_GB2312" w:cs="仿宋_GB2312"/>
          <w:sz w:val="32"/>
          <w:szCs w:val="32"/>
          <w:lang w:eastAsia="zh-CN"/>
        </w:rPr>
        <w:t>有效期</w:t>
      </w:r>
      <w:r>
        <w:rPr>
          <w:rFonts w:hint="eastAsia" w:ascii="仿宋_GB2312" w:hAnsi="仿宋_GB2312" w:eastAsia="仿宋_GB2312" w:cs="仿宋_GB2312"/>
          <w:sz w:val="32"/>
          <w:szCs w:val="32"/>
          <w:lang w:val="en-US" w:eastAsia="zh-CN"/>
        </w:rPr>
        <w:t>5年</w:t>
      </w:r>
      <w:r>
        <w:rPr>
          <w:rFonts w:hint="eastAsia" w:ascii="仿宋_GB2312" w:hAnsi="仿宋_GB2312" w:eastAsia="仿宋_GB2312" w:cs="仿宋_GB2312"/>
          <w:sz w:val="32"/>
          <w:szCs w:val="32"/>
          <w:lang w:eastAsia="zh-CN"/>
        </w:rPr>
        <w:t>。</w:t>
      </w:r>
    </w:p>
    <w:p w14:paraId="09F788D5">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p>
    <w:p w14:paraId="1F79C22D">
      <w:pPr>
        <w:keepNext w:val="0"/>
        <w:keepLines w:val="0"/>
        <w:pageBreakBefore w:val="0"/>
        <w:widowControl w:val="0"/>
        <w:kinsoku/>
        <w:wordWrap/>
        <w:overflowPunct/>
        <w:topLinePunct w:val="0"/>
        <w:autoSpaceDE/>
        <w:autoSpaceDN/>
        <w:bidi w:val="0"/>
        <w:adjustRightInd/>
        <w:snapToGrid/>
        <w:spacing w:line="50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"http://www.gd.gov.cn/defres/b180043.doc" \t "http://www.gd.gov.cn/yfb/content/_self"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《残疾</w:t>
      </w:r>
      <w:r>
        <w:rPr>
          <w:rFonts w:hint="eastAsia" w:ascii="仿宋_GB2312" w:hAnsi="仿宋_GB2312" w:eastAsia="仿宋_GB2312" w:cs="仿宋_GB2312"/>
          <w:sz w:val="32"/>
          <w:szCs w:val="32"/>
          <w:lang w:eastAsia="zh-CN"/>
        </w:rPr>
        <w:t>儿童</w:t>
      </w:r>
      <w:r>
        <w:rPr>
          <w:rFonts w:hint="eastAsia" w:ascii="仿宋_GB2312" w:hAnsi="仿宋_GB2312" w:eastAsia="仿宋_GB2312" w:cs="仿宋_GB2312"/>
          <w:sz w:val="32"/>
          <w:szCs w:val="32"/>
        </w:rPr>
        <w:t>康复</w:t>
      </w:r>
      <w:r>
        <w:rPr>
          <w:rFonts w:hint="eastAsia" w:ascii="仿宋_GB2312" w:hAnsi="仿宋_GB2312" w:eastAsia="仿宋_GB2312" w:cs="仿宋_GB2312"/>
          <w:sz w:val="32"/>
          <w:szCs w:val="32"/>
          <w:lang w:eastAsia="zh-CN"/>
        </w:rPr>
        <w:t>救助补贴</w:t>
      </w:r>
      <w:r>
        <w:rPr>
          <w:rFonts w:hint="eastAsia" w:ascii="仿宋_GB2312" w:hAnsi="仿宋_GB2312" w:eastAsia="仿宋_GB2312" w:cs="仿宋_GB2312"/>
          <w:sz w:val="32"/>
          <w:szCs w:val="32"/>
        </w:rPr>
        <w:t>申请审批表》</w:t>
      </w:r>
      <w:r>
        <w:rPr>
          <w:rFonts w:hint="eastAsia" w:ascii="仿宋_GB2312" w:hAnsi="仿宋_GB2312" w:eastAsia="仿宋_GB2312" w:cs="仿宋_GB2312"/>
          <w:sz w:val="32"/>
          <w:szCs w:val="32"/>
        </w:rPr>
        <w:fldChar w:fldCharType="end"/>
      </w:r>
    </w:p>
    <w:p w14:paraId="4750CF7F">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57C6FB3D">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7D0EF587">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114E5735">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40288408">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610F8534">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182B5861">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78DC473D">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0DDA7AE8">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2CC95162">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708DDCE8">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0C362BF4">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52A9BF9B">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32"/>
        </w:rPr>
      </w:pPr>
    </w:p>
    <w:p w14:paraId="17F4A765">
      <w:pPr>
        <w:keepNext w:val="0"/>
        <w:keepLines w:val="0"/>
        <w:pageBreakBefore w:val="0"/>
        <w:widowControl w:val="0"/>
        <w:kinsoku/>
        <w:wordWrap/>
        <w:overflowPunct/>
        <w:topLinePunct w:val="0"/>
        <w:autoSpaceDE/>
        <w:autoSpaceDN/>
        <w:bidi w:val="0"/>
        <w:adjustRightInd/>
        <w:snapToGrid/>
        <w:ind w:firstLine="640"/>
        <w:jc w:val="left"/>
        <w:textAlignment w:val="auto"/>
        <w:rPr>
          <w:rFonts w:hint="eastAsia" w:ascii="仿宋_GB2312" w:hAnsi="仿宋_GB2312" w:eastAsia="仿宋_GB2312" w:cs="仿宋_GB2312"/>
          <w:sz w:val="32"/>
          <w:szCs w:val="32"/>
        </w:rPr>
      </w:pPr>
    </w:p>
    <w:p w14:paraId="324E7364">
      <w:pPr>
        <w:keepNext w:val="0"/>
        <w:keepLines w:val="0"/>
        <w:pageBreakBefore w:val="0"/>
        <w:widowControl w:val="0"/>
        <w:tabs>
          <w:tab w:val="left" w:pos="720"/>
        </w:tabs>
        <w:kinsoku/>
        <w:wordWrap/>
        <w:overflowPunct/>
        <w:topLinePunct w:val="0"/>
        <w:autoSpaceDE/>
        <w:autoSpaceDN/>
        <w:bidi w:val="0"/>
        <w:adjustRightInd/>
        <w:snapToGrid/>
        <w:ind w:left="-50" w:leftChars="-85" w:right="-309" w:rightChars="-147" w:hanging="128" w:hangingChars="40"/>
        <w:jc w:val="left"/>
        <w:textAlignment w:val="auto"/>
        <w:rPr>
          <w:rFonts w:hint="eastAsia" w:ascii="黑体" w:hAnsi="黑体" w:eastAsia="黑体" w:cs="黑体"/>
          <w:sz w:val="32"/>
          <w:szCs w:val="32"/>
        </w:rPr>
        <w:sectPr>
          <w:footerReference r:id="rId3" w:type="first"/>
          <w:pgSz w:w="11850" w:h="16783"/>
          <w:pgMar w:top="1871" w:right="1474" w:bottom="1871" w:left="1587" w:header="851" w:footer="680" w:gutter="0"/>
          <w:pgNumType w:fmt="decimal"/>
          <w:cols w:space="0" w:num="1"/>
          <w:titlePg/>
          <w:rtlGutter w:val="0"/>
          <w:docGrid w:type="lines" w:linePitch="447" w:charSpace="0"/>
        </w:sectPr>
      </w:pPr>
    </w:p>
    <w:p w14:paraId="53ABA8AA">
      <w:pPr>
        <w:keepNext w:val="0"/>
        <w:keepLines w:val="0"/>
        <w:pageBreakBefore w:val="0"/>
        <w:widowControl w:val="0"/>
        <w:tabs>
          <w:tab w:val="left" w:pos="720"/>
        </w:tabs>
        <w:kinsoku/>
        <w:wordWrap/>
        <w:overflowPunct/>
        <w:topLinePunct w:val="0"/>
        <w:autoSpaceDE/>
        <w:autoSpaceDN/>
        <w:bidi w:val="0"/>
        <w:adjustRightInd/>
        <w:snapToGrid/>
        <w:ind w:left="-50" w:leftChars="-85" w:right="-309" w:rightChars="-147" w:hanging="128" w:hangingChars="40"/>
        <w:jc w:val="left"/>
        <w:textAlignment w:val="auto"/>
        <w:rPr>
          <w:rFonts w:hint="eastAsia" w:ascii="方正小标宋简体" w:hAnsi="华文中宋" w:eastAsia="方正小标宋简体"/>
          <w:sz w:val="32"/>
          <w:szCs w:val="32"/>
        </w:rPr>
      </w:pPr>
      <w:r>
        <w:rPr>
          <w:rFonts w:hint="eastAsia" w:ascii="黑体" w:hAnsi="黑体" w:eastAsia="黑体" w:cs="黑体"/>
          <w:sz w:val="32"/>
          <w:szCs w:val="32"/>
        </w:rPr>
        <w:t>附件</w:t>
      </w:r>
      <w:r>
        <w:rPr>
          <w:rFonts w:hint="eastAsia" w:ascii="方正小标宋简体" w:hAnsi="华文中宋" w:eastAsia="方正小标宋简体"/>
          <w:sz w:val="32"/>
          <w:szCs w:val="32"/>
        </w:rPr>
        <w:t xml:space="preserve">    </w:t>
      </w:r>
    </w:p>
    <w:p w14:paraId="4F766592">
      <w:pPr>
        <w:keepNext w:val="0"/>
        <w:keepLines w:val="0"/>
        <w:pageBreakBefore w:val="0"/>
        <w:widowControl w:val="0"/>
        <w:tabs>
          <w:tab w:val="left" w:pos="720"/>
        </w:tabs>
        <w:kinsoku/>
        <w:wordWrap/>
        <w:overflowPunct/>
        <w:topLinePunct w:val="0"/>
        <w:autoSpaceDE/>
        <w:autoSpaceDN/>
        <w:bidi w:val="0"/>
        <w:adjustRightInd/>
        <w:snapToGrid/>
        <w:ind w:left="-50" w:leftChars="-85" w:right="-309" w:rightChars="-147" w:hanging="128" w:hangingChars="40"/>
        <w:jc w:val="center"/>
        <w:textAlignment w:val="auto"/>
        <w:rPr>
          <w:rFonts w:hint="eastAsia" w:ascii="仿宋_GB2312" w:hAnsi="宋体" w:eastAsia="仿宋_GB2312"/>
          <w:b/>
          <w:sz w:val="24"/>
        </w:rPr>
      </w:pPr>
      <w:r>
        <w:rPr>
          <w:rFonts w:hint="eastAsia" w:ascii="方正小标宋简体" w:hAnsi="方正小标宋简体" w:eastAsia="方正小标宋简体" w:cs="方正小标宋简体"/>
          <w:sz w:val="32"/>
          <w:szCs w:val="32"/>
        </w:rPr>
        <w:t>残疾儿童康复救助</w:t>
      </w:r>
      <w:r>
        <w:rPr>
          <w:rFonts w:hint="eastAsia" w:ascii="方正小标宋简体" w:hAnsi="方正小标宋简体" w:eastAsia="方正小标宋简体" w:cs="方正小标宋简体"/>
          <w:sz w:val="32"/>
          <w:szCs w:val="32"/>
          <w:lang w:eastAsia="zh-CN"/>
        </w:rPr>
        <w:t>补贴</w:t>
      </w:r>
      <w:r>
        <w:rPr>
          <w:rFonts w:hint="eastAsia" w:ascii="方正小标宋简体" w:hAnsi="方正小标宋简体" w:eastAsia="方正小标宋简体" w:cs="方正小标宋简体"/>
          <w:sz w:val="32"/>
          <w:szCs w:val="32"/>
        </w:rPr>
        <w:t>申请审批表</w:t>
      </w:r>
    </w:p>
    <w:p w14:paraId="19C1F769">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宋体" w:eastAsia="仿宋_GB2312"/>
          <w:sz w:val="24"/>
        </w:rPr>
      </w:pPr>
      <w:r>
        <w:rPr>
          <w:rFonts w:hint="eastAsia" w:ascii="仿宋_GB2312" w:hAnsi="宋体" w:eastAsia="仿宋_GB2312"/>
          <w:sz w:val="24"/>
        </w:rPr>
        <w:t xml:space="preserve">                                            填表日期：</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 xml:space="preserve">  年  </w:t>
      </w:r>
      <w:r>
        <w:rPr>
          <w:rFonts w:hint="eastAsia" w:ascii="宋体" w:hAnsi="宋体"/>
          <w:sz w:val="24"/>
          <w:lang w:val="en-US" w:eastAsia="zh-CN"/>
        </w:rPr>
        <w:t xml:space="preserve"> </w:t>
      </w:r>
      <w:r>
        <w:rPr>
          <w:rFonts w:hint="eastAsia" w:ascii="宋体" w:hAnsi="宋体"/>
          <w:sz w:val="24"/>
        </w:rPr>
        <w:t xml:space="preserve">月 </w:t>
      </w:r>
      <w:r>
        <w:rPr>
          <w:rFonts w:hint="eastAsia" w:ascii="宋体" w:hAnsi="宋体"/>
          <w:sz w:val="24"/>
          <w:lang w:val="en-US" w:eastAsia="zh-CN"/>
        </w:rPr>
        <w:t xml:space="preserve"> </w:t>
      </w:r>
      <w:r>
        <w:rPr>
          <w:rFonts w:hint="eastAsia" w:ascii="宋体" w:hAnsi="宋体"/>
          <w:sz w:val="24"/>
        </w:rPr>
        <w:t xml:space="preserve"> 日</w:t>
      </w:r>
    </w:p>
    <w:tbl>
      <w:tblPr>
        <w:tblStyle w:val="5"/>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903"/>
        <w:gridCol w:w="1042"/>
        <w:gridCol w:w="355"/>
        <w:gridCol w:w="406"/>
        <w:gridCol w:w="998"/>
        <w:gridCol w:w="69"/>
        <w:gridCol w:w="553"/>
        <w:gridCol w:w="1260"/>
        <w:gridCol w:w="1620"/>
      </w:tblGrid>
      <w:tr w14:paraId="6E70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1870" w:type="dxa"/>
            <w:noWrap w:val="0"/>
            <w:vAlign w:val="center"/>
          </w:tcPr>
          <w:p w14:paraId="23C50A1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姓   名</w:t>
            </w:r>
          </w:p>
        </w:tc>
        <w:tc>
          <w:tcPr>
            <w:tcW w:w="1903" w:type="dxa"/>
            <w:noWrap w:val="0"/>
            <w:vAlign w:val="center"/>
          </w:tcPr>
          <w:p w14:paraId="7D0152A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c>
          <w:tcPr>
            <w:tcW w:w="1042" w:type="dxa"/>
            <w:noWrap w:val="0"/>
            <w:vAlign w:val="center"/>
          </w:tcPr>
          <w:p w14:paraId="765CA1F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761" w:type="dxa"/>
            <w:gridSpan w:val="2"/>
            <w:noWrap w:val="0"/>
            <w:vAlign w:val="center"/>
          </w:tcPr>
          <w:p w14:paraId="17E65FEE">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c>
          <w:tcPr>
            <w:tcW w:w="998" w:type="dxa"/>
            <w:noWrap w:val="0"/>
            <w:vAlign w:val="center"/>
          </w:tcPr>
          <w:p w14:paraId="2D2662B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民族</w:t>
            </w:r>
          </w:p>
        </w:tc>
        <w:tc>
          <w:tcPr>
            <w:tcW w:w="622" w:type="dxa"/>
            <w:gridSpan w:val="2"/>
            <w:noWrap w:val="0"/>
            <w:vAlign w:val="center"/>
          </w:tcPr>
          <w:p w14:paraId="1B453EAE">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c>
          <w:tcPr>
            <w:tcW w:w="1260" w:type="dxa"/>
            <w:noWrap w:val="0"/>
            <w:vAlign w:val="center"/>
          </w:tcPr>
          <w:p w14:paraId="7194E5F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1620" w:type="dxa"/>
            <w:noWrap w:val="0"/>
            <w:vAlign w:val="center"/>
          </w:tcPr>
          <w:p w14:paraId="3B8C923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r>
      <w:tr w14:paraId="047C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870" w:type="dxa"/>
            <w:noWrap w:val="0"/>
            <w:vAlign w:val="center"/>
          </w:tcPr>
          <w:p w14:paraId="1CF50C4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公民</w:t>
            </w:r>
            <w:r>
              <w:rPr>
                <w:rFonts w:hint="eastAsia" w:ascii="仿宋_GB2312" w:hAnsi="仿宋_GB2312" w:eastAsia="仿宋_GB2312" w:cs="仿宋_GB2312"/>
                <w:sz w:val="24"/>
              </w:rPr>
              <w:t>身份号</w:t>
            </w:r>
            <w:r>
              <w:rPr>
                <w:rFonts w:hint="eastAsia" w:ascii="仿宋_GB2312" w:hAnsi="仿宋_GB2312" w:eastAsia="仿宋_GB2312" w:cs="仿宋_GB2312"/>
                <w:sz w:val="24"/>
                <w:lang w:eastAsia="zh-CN"/>
              </w:rPr>
              <w:t>码</w:t>
            </w:r>
          </w:p>
        </w:tc>
        <w:tc>
          <w:tcPr>
            <w:tcW w:w="2945" w:type="dxa"/>
            <w:gridSpan w:val="2"/>
            <w:noWrap w:val="0"/>
            <w:vAlign w:val="center"/>
          </w:tcPr>
          <w:p w14:paraId="2AF529EF">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c>
          <w:tcPr>
            <w:tcW w:w="1759" w:type="dxa"/>
            <w:gridSpan w:val="3"/>
            <w:noWrap w:val="0"/>
            <w:vAlign w:val="center"/>
          </w:tcPr>
          <w:p w14:paraId="0FB4765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残疾人证号</w:t>
            </w:r>
          </w:p>
          <w:p w14:paraId="671D9EE9">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（持证必填）</w:t>
            </w:r>
          </w:p>
        </w:tc>
        <w:tc>
          <w:tcPr>
            <w:tcW w:w="3502" w:type="dxa"/>
            <w:gridSpan w:val="4"/>
            <w:noWrap w:val="0"/>
            <w:vAlign w:val="center"/>
          </w:tcPr>
          <w:p w14:paraId="604AEF3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r>
      <w:tr w14:paraId="12119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870" w:type="dxa"/>
            <w:noWrap w:val="0"/>
            <w:vAlign w:val="center"/>
          </w:tcPr>
          <w:p w14:paraId="37E54F27">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残疾类别</w:t>
            </w:r>
          </w:p>
        </w:tc>
        <w:tc>
          <w:tcPr>
            <w:tcW w:w="8206" w:type="dxa"/>
            <w:gridSpan w:val="9"/>
            <w:noWrap w:val="0"/>
            <w:vAlign w:val="top"/>
          </w:tcPr>
          <w:p w14:paraId="5329CC9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□视力 □听力 □</w:t>
            </w:r>
            <w:r>
              <w:rPr>
                <w:rFonts w:hint="eastAsia" w:ascii="仿宋_GB2312" w:hAnsi="仿宋_GB2312" w:eastAsia="仿宋_GB2312" w:cs="仿宋_GB2312"/>
                <w:sz w:val="24"/>
                <w:lang w:val="en-US" w:eastAsia="zh-CN"/>
              </w:rPr>
              <w:t xml:space="preserve">言语 </w:t>
            </w:r>
            <w:r>
              <w:rPr>
                <w:rFonts w:hint="eastAsia" w:ascii="仿宋_GB2312" w:hAnsi="仿宋_GB2312" w:eastAsia="仿宋_GB2312" w:cs="仿宋_GB2312"/>
                <w:sz w:val="24"/>
              </w:rPr>
              <w:t>□肢体 □智力 □精神</w:t>
            </w:r>
            <w:r>
              <w:rPr>
                <w:rFonts w:hint="eastAsia" w:ascii="仿宋_GB2312" w:hAnsi="仿宋_GB2312" w:eastAsia="仿宋_GB2312" w:cs="仿宋_GB2312"/>
                <w:sz w:val="24"/>
                <w:lang w:eastAsia="zh-CN"/>
              </w:rPr>
              <w:t>（孤独症）</w:t>
            </w:r>
            <w:r>
              <w:rPr>
                <w:rFonts w:hint="eastAsia" w:ascii="仿宋_GB2312" w:hAnsi="仿宋_GB2312" w:eastAsia="仿宋_GB2312" w:cs="仿宋_GB2312"/>
                <w:sz w:val="24"/>
                <w:lang w:val="en-US" w:eastAsia="zh-CN"/>
              </w:rPr>
              <w:t>*</w:t>
            </w:r>
            <w:r>
              <w:rPr>
                <w:rFonts w:hint="eastAsia" w:ascii="仿宋_GB2312" w:hAnsi="仿宋_GB2312" w:eastAsia="仿宋_GB2312" w:cs="仿宋_GB2312"/>
                <w:sz w:val="24"/>
              </w:rPr>
              <w:t>多重残疾可多选</w:t>
            </w:r>
          </w:p>
        </w:tc>
      </w:tr>
      <w:tr w14:paraId="041D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1870" w:type="dxa"/>
            <w:noWrap w:val="0"/>
            <w:vAlign w:val="center"/>
          </w:tcPr>
          <w:p w14:paraId="60BE199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残疾等级</w:t>
            </w:r>
          </w:p>
        </w:tc>
        <w:tc>
          <w:tcPr>
            <w:tcW w:w="8206" w:type="dxa"/>
            <w:gridSpan w:val="9"/>
            <w:noWrap w:val="0"/>
            <w:vAlign w:val="top"/>
          </w:tcPr>
          <w:p w14:paraId="3AFD4CA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□一级 □二级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三级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四级 □未定级</w:t>
            </w:r>
            <w:r>
              <w:rPr>
                <w:rFonts w:hint="eastAsia" w:ascii="仿宋_GB2312" w:hAnsi="仿宋_GB2312" w:eastAsia="仿宋_GB2312" w:cs="仿宋_GB2312"/>
                <w:sz w:val="24"/>
                <w:lang w:eastAsia="zh-CN"/>
              </w:rPr>
              <w:t>（未持残疾人证）</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多重</w:t>
            </w:r>
            <w:r>
              <w:rPr>
                <w:rFonts w:hint="eastAsia" w:ascii="仿宋_GB2312" w:hAnsi="仿宋_GB2312" w:eastAsia="仿宋_GB2312" w:cs="仿宋_GB2312"/>
                <w:sz w:val="24"/>
                <w:szCs w:val="24"/>
                <w:lang w:val="en-US" w:eastAsia="zh-CN"/>
              </w:rPr>
              <w:t>残疾</w:t>
            </w:r>
            <w:r>
              <w:rPr>
                <w:rFonts w:hint="eastAsia" w:ascii="仿宋_GB2312" w:hAnsi="仿宋_GB2312" w:eastAsia="仿宋_GB2312" w:cs="仿宋_GB2312"/>
                <w:sz w:val="24"/>
                <w:szCs w:val="24"/>
              </w:rPr>
              <w:t>按最重类别选</w:t>
            </w:r>
          </w:p>
        </w:tc>
      </w:tr>
      <w:tr w14:paraId="4433D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1870" w:type="dxa"/>
            <w:noWrap w:val="0"/>
            <w:vAlign w:val="center"/>
          </w:tcPr>
          <w:p w14:paraId="109B24D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pacing w:val="-20"/>
                <w:sz w:val="24"/>
              </w:rPr>
              <w:t>监护人姓名</w:t>
            </w:r>
          </w:p>
        </w:tc>
        <w:tc>
          <w:tcPr>
            <w:tcW w:w="2945" w:type="dxa"/>
            <w:gridSpan w:val="2"/>
            <w:noWrap w:val="0"/>
            <w:vAlign w:val="center"/>
          </w:tcPr>
          <w:p w14:paraId="3E43314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c>
          <w:tcPr>
            <w:tcW w:w="1759" w:type="dxa"/>
            <w:gridSpan w:val="3"/>
            <w:noWrap w:val="0"/>
            <w:vAlign w:val="center"/>
          </w:tcPr>
          <w:p w14:paraId="2B861C0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监护人与</w:t>
            </w:r>
          </w:p>
          <w:p w14:paraId="4A59C389">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lang w:eastAsia="zh-CN"/>
              </w:rPr>
              <w:t>残疾儿童关系</w:t>
            </w:r>
          </w:p>
        </w:tc>
        <w:tc>
          <w:tcPr>
            <w:tcW w:w="3502" w:type="dxa"/>
            <w:gridSpan w:val="4"/>
            <w:noWrap w:val="0"/>
            <w:vAlign w:val="center"/>
          </w:tcPr>
          <w:p w14:paraId="2BA5A6C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r>
      <w:tr w14:paraId="3A50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870" w:type="dxa"/>
            <w:noWrap w:val="0"/>
            <w:vAlign w:val="center"/>
          </w:tcPr>
          <w:p w14:paraId="68266C7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公民</w:t>
            </w:r>
            <w:r>
              <w:rPr>
                <w:rFonts w:hint="eastAsia" w:ascii="仿宋_GB2312" w:hAnsi="仿宋_GB2312" w:eastAsia="仿宋_GB2312" w:cs="仿宋_GB2312"/>
                <w:sz w:val="24"/>
              </w:rPr>
              <w:t>身份号</w:t>
            </w:r>
            <w:r>
              <w:rPr>
                <w:rFonts w:hint="eastAsia" w:ascii="仿宋_GB2312" w:hAnsi="仿宋_GB2312" w:eastAsia="仿宋_GB2312" w:cs="仿宋_GB2312"/>
                <w:sz w:val="24"/>
                <w:lang w:eastAsia="zh-CN"/>
              </w:rPr>
              <w:t>码</w:t>
            </w:r>
          </w:p>
        </w:tc>
        <w:tc>
          <w:tcPr>
            <w:tcW w:w="2945" w:type="dxa"/>
            <w:gridSpan w:val="2"/>
            <w:noWrap w:val="0"/>
            <w:vAlign w:val="center"/>
          </w:tcPr>
          <w:p w14:paraId="6E629056">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c>
          <w:tcPr>
            <w:tcW w:w="1759" w:type="dxa"/>
            <w:gridSpan w:val="3"/>
            <w:noWrap w:val="0"/>
            <w:vAlign w:val="center"/>
          </w:tcPr>
          <w:p w14:paraId="3E6CAEFF">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联系</w:t>
            </w:r>
            <w:r>
              <w:rPr>
                <w:rFonts w:hint="eastAsia" w:ascii="仿宋_GB2312" w:hAnsi="仿宋_GB2312" w:eastAsia="仿宋_GB2312" w:cs="仿宋_GB2312"/>
                <w:sz w:val="24"/>
                <w:lang w:eastAsia="zh-CN"/>
              </w:rPr>
              <w:t>手机</w:t>
            </w:r>
          </w:p>
        </w:tc>
        <w:tc>
          <w:tcPr>
            <w:tcW w:w="3502" w:type="dxa"/>
            <w:gridSpan w:val="4"/>
            <w:noWrap w:val="0"/>
            <w:vAlign w:val="center"/>
          </w:tcPr>
          <w:p w14:paraId="7364515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p>
        </w:tc>
      </w:tr>
      <w:tr w14:paraId="3D83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870" w:type="dxa"/>
            <w:noWrap w:val="0"/>
            <w:vAlign w:val="center"/>
          </w:tcPr>
          <w:p w14:paraId="04271201">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户籍地址</w:t>
            </w:r>
          </w:p>
        </w:tc>
        <w:tc>
          <w:tcPr>
            <w:tcW w:w="8206" w:type="dxa"/>
            <w:gridSpan w:val="9"/>
            <w:noWrap w:val="0"/>
            <w:vAlign w:val="center"/>
          </w:tcPr>
          <w:p w14:paraId="6994269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省      市       县（市、区）       街（镇）       村（居）</w:t>
            </w:r>
          </w:p>
        </w:tc>
      </w:tr>
      <w:tr w14:paraId="0757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870" w:type="dxa"/>
            <w:noWrap w:val="0"/>
            <w:vAlign w:val="center"/>
          </w:tcPr>
          <w:p w14:paraId="7F21216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居住地址</w:t>
            </w:r>
          </w:p>
        </w:tc>
        <w:tc>
          <w:tcPr>
            <w:tcW w:w="8206" w:type="dxa"/>
            <w:gridSpan w:val="9"/>
            <w:noWrap w:val="0"/>
            <w:vAlign w:val="center"/>
          </w:tcPr>
          <w:p w14:paraId="21292DF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省      市       县（市、区）       街（镇）       村（居）</w:t>
            </w:r>
          </w:p>
        </w:tc>
      </w:tr>
      <w:tr w14:paraId="22D4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870" w:type="dxa"/>
            <w:noWrap w:val="0"/>
            <w:vAlign w:val="center"/>
          </w:tcPr>
          <w:p w14:paraId="7B46C3AB">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居住证发放地区划</w:t>
            </w:r>
          </w:p>
        </w:tc>
        <w:tc>
          <w:tcPr>
            <w:tcW w:w="8206" w:type="dxa"/>
            <w:gridSpan w:val="9"/>
            <w:noWrap w:val="0"/>
            <w:vAlign w:val="center"/>
          </w:tcPr>
          <w:p w14:paraId="339469A0">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省      市       县（市、区）</w:t>
            </w:r>
          </w:p>
        </w:tc>
      </w:tr>
      <w:tr w14:paraId="56489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870" w:type="dxa"/>
            <w:vMerge w:val="restart"/>
            <w:noWrap w:val="0"/>
            <w:vAlign w:val="center"/>
          </w:tcPr>
          <w:p w14:paraId="7E2DCDF6">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康复服</w:t>
            </w:r>
          </w:p>
          <w:p w14:paraId="3367B5F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务项目</w:t>
            </w:r>
          </w:p>
        </w:tc>
        <w:tc>
          <w:tcPr>
            <w:tcW w:w="2945" w:type="dxa"/>
            <w:gridSpan w:val="2"/>
            <w:vMerge w:val="restart"/>
            <w:noWrap w:val="0"/>
            <w:vAlign w:val="center"/>
          </w:tcPr>
          <w:p w14:paraId="20CCAEB2">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□人工耳蜗</w:t>
            </w:r>
            <w:r>
              <w:rPr>
                <w:rFonts w:hint="eastAsia" w:ascii="仿宋_GB2312" w:hAnsi="仿宋_GB2312" w:eastAsia="仿宋_GB2312" w:cs="仿宋_GB2312"/>
                <w:sz w:val="24"/>
                <w:lang w:val="en-US" w:eastAsia="zh-CN"/>
              </w:rPr>
              <w:t>手术</w:t>
            </w:r>
          </w:p>
          <w:p w14:paraId="14E6836C">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肢体矫治手术</w:t>
            </w:r>
          </w:p>
          <w:p w14:paraId="0429680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定点康复机构康复训练</w:t>
            </w:r>
          </w:p>
          <w:p w14:paraId="477416F3">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辅具适配</w:t>
            </w:r>
          </w:p>
          <w:p w14:paraId="2371B54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其他康复</w:t>
            </w:r>
          </w:p>
        </w:tc>
        <w:tc>
          <w:tcPr>
            <w:tcW w:w="1759" w:type="dxa"/>
            <w:gridSpan w:val="3"/>
            <w:noWrap w:val="0"/>
            <w:vAlign w:val="center"/>
          </w:tcPr>
          <w:p w14:paraId="0BEF2C30">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意向康复服务机构全称</w:t>
            </w:r>
          </w:p>
        </w:tc>
        <w:tc>
          <w:tcPr>
            <w:tcW w:w="3502" w:type="dxa"/>
            <w:gridSpan w:val="4"/>
            <w:noWrap w:val="0"/>
            <w:vAlign w:val="center"/>
          </w:tcPr>
          <w:p w14:paraId="26CD323C">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p w14:paraId="79114F54">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p>
        </w:tc>
      </w:tr>
      <w:tr w14:paraId="0B89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870" w:type="dxa"/>
            <w:vMerge w:val="continue"/>
            <w:noWrap w:val="0"/>
            <w:vAlign w:val="center"/>
          </w:tcPr>
          <w:p w14:paraId="5C612A69">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2945" w:type="dxa"/>
            <w:gridSpan w:val="2"/>
            <w:vMerge w:val="continue"/>
            <w:noWrap w:val="0"/>
            <w:vAlign w:val="center"/>
          </w:tcPr>
          <w:p w14:paraId="4F2617B4">
            <w:pPr>
              <w:keepNext w:val="0"/>
              <w:keepLines w:val="0"/>
              <w:pageBreakBefore w:val="0"/>
              <w:widowControl w:val="0"/>
              <w:kinsoku/>
              <w:wordWrap/>
              <w:overflowPunct/>
              <w:topLinePunct w:val="0"/>
              <w:autoSpaceDE/>
              <w:autoSpaceDN/>
              <w:bidi w:val="0"/>
              <w:adjustRightInd/>
              <w:snapToGrid/>
              <w:spacing w:line="340" w:lineRule="exact"/>
              <w:jc w:val="left"/>
              <w:textAlignment w:val="auto"/>
            </w:pPr>
          </w:p>
        </w:tc>
        <w:tc>
          <w:tcPr>
            <w:tcW w:w="1759" w:type="dxa"/>
            <w:gridSpan w:val="3"/>
            <w:noWrap w:val="0"/>
            <w:vAlign w:val="center"/>
          </w:tcPr>
          <w:p w14:paraId="1CB0AD5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lang w:val="en-US" w:eastAsia="zh-CN"/>
              </w:rPr>
              <w:t>是否纳入定点康复机构</w:t>
            </w:r>
          </w:p>
        </w:tc>
        <w:tc>
          <w:tcPr>
            <w:tcW w:w="3502" w:type="dxa"/>
            <w:gridSpan w:val="4"/>
            <w:noWrap w:val="0"/>
            <w:vAlign w:val="center"/>
          </w:tcPr>
          <w:p w14:paraId="0D55A615">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是</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否</w:t>
            </w:r>
          </w:p>
        </w:tc>
      </w:tr>
      <w:tr w14:paraId="57EFD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870" w:type="dxa"/>
            <w:tcBorders>
              <w:bottom w:val="single" w:color="auto" w:sz="4" w:space="0"/>
            </w:tcBorders>
            <w:noWrap w:val="0"/>
            <w:vAlign w:val="center"/>
          </w:tcPr>
          <w:p w14:paraId="10C73DEE">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申请地</w:t>
            </w:r>
          </w:p>
        </w:tc>
        <w:tc>
          <w:tcPr>
            <w:tcW w:w="8206" w:type="dxa"/>
            <w:gridSpan w:val="9"/>
            <w:tcBorders>
              <w:bottom w:val="single" w:color="auto" w:sz="4" w:space="0"/>
            </w:tcBorders>
            <w:noWrap w:val="0"/>
            <w:vAlign w:val="center"/>
          </w:tcPr>
          <w:p w14:paraId="5FB377A8">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sym w:font="Wingdings 2" w:char="00A3"/>
            </w:r>
            <w:r>
              <w:rPr>
                <w:rFonts w:hint="eastAsia" w:ascii="仿宋_GB2312" w:hAnsi="仿宋_GB2312" w:eastAsia="仿宋_GB2312" w:cs="仿宋_GB2312"/>
                <w:sz w:val="24"/>
                <w:lang w:eastAsia="zh-CN"/>
              </w:rPr>
              <w:t>向</w:t>
            </w:r>
            <w:r>
              <w:rPr>
                <w:rFonts w:hint="eastAsia" w:ascii="仿宋_GB2312" w:hAnsi="仿宋_GB2312" w:eastAsia="仿宋_GB2312" w:cs="仿宋_GB2312"/>
                <w:sz w:val="24"/>
                <w:lang w:val="en-US" w:eastAsia="zh-CN"/>
              </w:rPr>
              <w:t xml:space="preserve">户籍地残联申请        </w:t>
            </w:r>
            <w:r>
              <w:rPr>
                <w:rFonts w:hint="eastAsia" w:ascii="仿宋_GB2312" w:hAnsi="仿宋_GB2312" w:eastAsia="仿宋_GB2312" w:cs="仿宋_GB2312"/>
                <w:sz w:val="24"/>
                <w:lang w:eastAsia="zh-CN"/>
              </w:rPr>
              <w:t>□向</w:t>
            </w:r>
            <w:r>
              <w:rPr>
                <w:rFonts w:hint="eastAsia" w:ascii="仿宋_GB2312" w:hAnsi="仿宋_GB2312" w:eastAsia="仿宋_GB2312" w:cs="仿宋_GB2312"/>
                <w:sz w:val="24"/>
                <w:lang w:val="en-US" w:eastAsia="zh-CN"/>
              </w:rPr>
              <w:t>居住证发放地残联申请（异地康复）</w:t>
            </w:r>
          </w:p>
        </w:tc>
      </w:tr>
      <w:tr w14:paraId="2B2BB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jc w:val="center"/>
        </w:trPr>
        <w:tc>
          <w:tcPr>
            <w:tcW w:w="1870" w:type="dxa"/>
            <w:noWrap w:val="0"/>
            <w:vAlign w:val="center"/>
          </w:tcPr>
          <w:p w14:paraId="27574FAA">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异地康复救助情况（由居住证发放地残联填写）</w:t>
            </w:r>
          </w:p>
        </w:tc>
        <w:tc>
          <w:tcPr>
            <w:tcW w:w="8206" w:type="dxa"/>
            <w:gridSpan w:val="9"/>
            <w:tcBorders>
              <w:top w:val="nil"/>
            </w:tcBorders>
            <w:noWrap w:val="0"/>
            <w:vAlign w:val="top"/>
          </w:tcPr>
          <w:p w14:paraId="34478DCE">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已纳入居住证发放地康复救助范围，同意由居住证发放地残联提供康复救助服务及补贴，同时转介至户籍地残联备案</w:t>
            </w:r>
          </w:p>
          <w:p w14:paraId="58AF6994">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w:t>
            </w:r>
            <w:r>
              <w:rPr>
                <w:rFonts w:hint="eastAsia" w:ascii="仿宋_GB2312" w:hAnsi="仿宋_GB2312" w:eastAsia="仿宋_GB2312" w:cs="仿宋_GB2312"/>
                <w:sz w:val="24"/>
                <w:lang w:eastAsia="zh-CN"/>
              </w:rPr>
              <w:t>未纳入居住证发放地康复救助范围，同意由居住证发放地残联提供康复服务，同步转介到户籍地残联申请康复救助补贴</w:t>
            </w:r>
          </w:p>
        </w:tc>
      </w:tr>
      <w:tr w14:paraId="2DE3A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870" w:type="dxa"/>
            <w:noWrap w:val="0"/>
            <w:vAlign w:val="center"/>
          </w:tcPr>
          <w:p w14:paraId="01465EAD">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居住证发放地</w:t>
            </w:r>
          </w:p>
          <w:p w14:paraId="5AA3C33F">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县（</w:t>
            </w:r>
            <w:r>
              <w:rPr>
                <w:rFonts w:hint="eastAsia" w:ascii="仿宋_GB2312" w:hAnsi="仿宋_GB2312" w:eastAsia="仿宋_GB2312" w:cs="仿宋_GB2312"/>
                <w:sz w:val="24"/>
                <w:lang w:eastAsia="zh-CN"/>
              </w:rPr>
              <w:t>市、</w:t>
            </w:r>
            <w:r>
              <w:rPr>
                <w:rFonts w:hint="eastAsia" w:ascii="仿宋_GB2312" w:hAnsi="仿宋_GB2312" w:eastAsia="仿宋_GB2312" w:cs="仿宋_GB2312"/>
                <w:sz w:val="24"/>
              </w:rPr>
              <w:t>区）</w:t>
            </w:r>
          </w:p>
          <w:p w14:paraId="3DF1532E">
            <w:pPr>
              <w:keepNext w:val="0"/>
              <w:keepLines w:val="0"/>
              <w:pageBreakBefore w:val="0"/>
              <w:widowControl w:val="0"/>
              <w:kinsoku/>
              <w:wordWrap/>
              <w:overflowPunct/>
              <w:topLinePunct w:val="0"/>
              <w:autoSpaceDE/>
              <w:autoSpaceDN/>
              <w:bidi w:val="0"/>
              <w:adjustRightInd/>
              <w:snapToGrid/>
              <w:spacing w:line="340" w:lineRule="exact"/>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残联意见</w:t>
            </w:r>
          </w:p>
        </w:tc>
        <w:tc>
          <w:tcPr>
            <w:tcW w:w="3300" w:type="dxa"/>
            <w:gridSpan w:val="3"/>
            <w:tcBorders>
              <w:top w:val="nil"/>
            </w:tcBorders>
            <w:noWrap w:val="0"/>
            <w:vAlign w:val="center"/>
          </w:tcPr>
          <w:p w14:paraId="6EAA2055">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rPr>
            </w:pPr>
          </w:p>
          <w:p w14:paraId="43C7CE54">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rPr>
            </w:pPr>
          </w:p>
          <w:p w14:paraId="689A5D92">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审核人：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（公章）</w:t>
            </w:r>
          </w:p>
          <w:p w14:paraId="008FD043">
            <w:pPr>
              <w:keepNext w:val="0"/>
              <w:keepLines w:val="0"/>
              <w:pageBreakBefore w:val="0"/>
              <w:widowControl w:val="0"/>
              <w:kinsoku/>
              <w:wordWrap/>
              <w:overflowPunct/>
              <w:topLinePunct w:val="0"/>
              <w:autoSpaceDE/>
              <w:autoSpaceDN/>
              <w:bidi w:val="0"/>
              <w:adjustRightInd/>
              <w:snapToGrid/>
              <w:spacing w:line="340" w:lineRule="exact"/>
              <w:ind w:left="0" w:leftChars="0" w:firstLine="1440" w:firstLineChars="60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 xml:space="preserve">年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月</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tc>
        <w:tc>
          <w:tcPr>
            <w:tcW w:w="1473" w:type="dxa"/>
            <w:gridSpan w:val="3"/>
            <w:tcBorders>
              <w:top w:val="nil"/>
            </w:tcBorders>
            <w:noWrap w:val="0"/>
            <w:vAlign w:val="center"/>
          </w:tcPr>
          <w:p w14:paraId="482D17CE">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户籍地</w:t>
            </w:r>
          </w:p>
          <w:p w14:paraId="6EB2FE61">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县（</w:t>
            </w:r>
            <w:r>
              <w:rPr>
                <w:rFonts w:hint="eastAsia" w:ascii="仿宋_GB2312" w:hAnsi="仿宋_GB2312" w:eastAsia="仿宋_GB2312" w:cs="仿宋_GB2312"/>
                <w:sz w:val="24"/>
                <w:lang w:eastAsia="zh-CN"/>
              </w:rPr>
              <w:t>市、</w:t>
            </w:r>
            <w:r>
              <w:rPr>
                <w:rFonts w:hint="eastAsia" w:ascii="仿宋_GB2312" w:hAnsi="仿宋_GB2312" w:eastAsia="仿宋_GB2312" w:cs="仿宋_GB2312"/>
                <w:sz w:val="24"/>
              </w:rPr>
              <w:t>区）残联意见</w:t>
            </w:r>
          </w:p>
        </w:tc>
        <w:tc>
          <w:tcPr>
            <w:tcW w:w="3433" w:type="dxa"/>
            <w:gridSpan w:val="3"/>
            <w:tcBorders>
              <w:top w:val="nil"/>
            </w:tcBorders>
            <w:noWrap w:val="0"/>
            <w:vAlign w:val="center"/>
          </w:tcPr>
          <w:p w14:paraId="4202A5B6">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rPr>
            </w:pPr>
          </w:p>
          <w:p w14:paraId="28E07F47">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rPr>
            </w:pPr>
          </w:p>
          <w:p w14:paraId="59D2CC57">
            <w:pPr>
              <w:keepNext w:val="0"/>
              <w:keepLines w:val="0"/>
              <w:pageBreakBefore w:val="0"/>
              <w:widowControl w:val="0"/>
              <w:kinsoku/>
              <w:wordWrap/>
              <w:overflowPunct/>
              <w:topLinePunct w:val="0"/>
              <w:autoSpaceDE/>
              <w:autoSpaceDN/>
              <w:bidi w:val="0"/>
              <w:adjustRightInd/>
              <w:snapToGrid/>
              <w:spacing w:line="340" w:lineRule="exact"/>
              <w:ind w:firstLine="0" w:firstLineChars="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审核人：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（公章）</w:t>
            </w:r>
          </w:p>
          <w:p w14:paraId="6E7B909C">
            <w:pPr>
              <w:keepNext w:val="0"/>
              <w:keepLines w:val="0"/>
              <w:pageBreakBefore w:val="0"/>
              <w:widowControl w:val="0"/>
              <w:kinsoku/>
              <w:wordWrap/>
              <w:overflowPunct/>
              <w:topLinePunct w:val="0"/>
              <w:autoSpaceDE/>
              <w:autoSpaceDN/>
              <w:bidi w:val="0"/>
              <w:adjustRightInd/>
              <w:snapToGrid/>
              <w:spacing w:line="340" w:lineRule="exact"/>
              <w:ind w:firstLine="1680" w:firstLineChars="7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 xml:space="preserve">年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月</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tc>
      </w:tr>
    </w:tbl>
    <w:p w14:paraId="601C5932">
      <w:pPr>
        <w:keepNext w:val="0"/>
        <w:keepLines w:val="0"/>
        <w:pageBreakBefore w:val="0"/>
        <w:widowControl w:val="0"/>
        <w:kinsoku/>
        <w:wordWrap/>
        <w:overflowPunct/>
        <w:topLinePunct w:val="0"/>
        <w:autoSpaceDE/>
        <w:autoSpaceDN/>
        <w:bidi w:val="0"/>
        <w:adjustRightInd/>
        <w:snapToGrid/>
        <w:spacing w:line="340" w:lineRule="exact"/>
        <w:ind w:firstLine="120" w:firstLineChars="50"/>
        <w:jc w:val="left"/>
        <w:textAlignment w:val="auto"/>
        <w:rPr>
          <w:rFonts w:hint="eastAsia" w:ascii="仿宋_GB2312" w:eastAsia="仿宋_GB2312"/>
          <w:sz w:val="24"/>
        </w:rPr>
      </w:pPr>
      <w:r>
        <w:rPr>
          <w:rFonts w:hint="eastAsia" w:ascii="仿宋_GB2312" w:hAnsi="仿宋_GB2312" w:eastAsia="仿宋_GB2312" w:cs="仿宋_GB2312"/>
          <w:sz w:val="24"/>
        </w:rPr>
        <w:t>说明：</w:t>
      </w:r>
    </w:p>
    <w:p w14:paraId="64015E02">
      <w:pPr>
        <w:keepNext w:val="0"/>
        <w:keepLines w:val="0"/>
        <w:pageBreakBefore w:val="0"/>
        <w:widowControl w:val="0"/>
        <w:kinsoku/>
        <w:wordWrap/>
        <w:overflowPunct/>
        <w:topLinePunct w:val="0"/>
        <w:autoSpaceDE/>
        <w:autoSpaceDN/>
        <w:bidi w:val="0"/>
        <w:adjustRightInd/>
        <w:snapToGrid/>
        <w:spacing w:line="340" w:lineRule="exact"/>
        <w:ind w:firstLine="120" w:firstLineChars="50"/>
        <w:jc w:val="left"/>
        <w:textAlignment w:val="auto"/>
        <w:rPr>
          <w:rFonts w:hint="eastAsia" w:ascii="仿宋_GB2312" w:hAnsi="仿宋_GB2312" w:eastAsia="仿宋_GB2312" w:cs="仿宋_GB2312"/>
          <w:sz w:val="24"/>
          <w:lang w:eastAsia="zh-CN"/>
        </w:rPr>
      </w:pPr>
      <w:r>
        <w:rPr>
          <w:rFonts w:hint="eastAsia" w:ascii="仿宋_GB2312" w:hAnsi="仿宋_GB2312" w:eastAsia="仿宋_GB2312" w:cs="仿宋_GB2312"/>
          <w:sz w:val="24"/>
        </w:rPr>
        <w:t>1.此表由残疾儿童监护人填写，报县（区）残联审批</w:t>
      </w:r>
      <w:r>
        <w:rPr>
          <w:rFonts w:hint="eastAsia" w:ascii="仿宋_GB2312" w:hAnsi="仿宋_GB2312" w:eastAsia="仿宋_GB2312" w:cs="仿宋_GB2312"/>
          <w:sz w:val="24"/>
          <w:lang w:eastAsia="zh-CN"/>
        </w:rPr>
        <w:t>；</w:t>
      </w:r>
    </w:p>
    <w:p w14:paraId="4BE03540">
      <w:pPr>
        <w:keepNext w:val="0"/>
        <w:keepLines w:val="0"/>
        <w:pageBreakBefore w:val="0"/>
        <w:widowControl w:val="0"/>
        <w:kinsoku/>
        <w:wordWrap/>
        <w:overflowPunct/>
        <w:topLinePunct w:val="0"/>
        <w:autoSpaceDE/>
        <w:autoSpaceDN/>
        <w:bidi w:val="0"/>
        <w:adjustRightInd/>
        <w:snapToGrid/>
        <w:spacing w:line="340" w:lineRule="exact"/>
        <w:ind w:firstLine="120" w:firstLineChars="50"/>
        <w:jc w:val="left"/>
        <w:textAlignment w:val="auto"/>
        <w:rPr>
          <w:rFonts w:hint="eastAsia" w:ascii="黑体" w:hAnsi="黑体" w:eastAsia="黑体" w:cs="黑体"/>
          <w:color w:val="000000"/>
          <w:sz w:val="32"/>
          <w:szCs w:val="32"/>
          <w:lang w:eastAsia="zh-CN"/>
        </w:rPr>
      </w:pPr>
      <w:r>
        <w:rPr>
          <w:rFonts w:hint="eastAsia" w:ascii="仿宋_GB2312" w:hAnsi="仿宋_GB2312" w:eastAsia="仿宋_GB2312" w:cs="仿宋_GB2312"/>
          <w:sz w:val="24"/>
        </w:rPr>
        <w:t>2.此表一式</w:t>
      </w:r>
      <w:r>
        <w:rPr>
          <w:rFonts w:hint="eastAsia" w:ascii="仿宋_GB2312" w:hAnsi="仿宋_GB2312" w:eastAsia="仿宋_GB2312" w:cs="仿宋_GB2312"/>
          <w:sz w:val="24"/>
          <w:lang w:eastAsia="zh-CN"/>
        </w:rPr>
        <w:t>四</w:t>
      </w:r>
      <w:r>
        <w:rPr>
          <w:rFonts w:hint="eastAsia" w:ascii="仿宋_GB2312" w:hAnsi="仿宋_GB2312" w:eastAsia="仿宋_GB2312" w:cs="仿宋_GB2312"/>
          <w:sz w:val="24"/>
        </w:rPr>
        <w:t>份，</w:t>
      </w:r>
      <w:r>
        <w:rPr>
          <w:rFonts w:hint="eastAsia" w:ascii="仿宋_GB2312" w:hAnsi="仿宋_GB2312" w:eastAsia="仿宋_GB2312" w:cs="仿宋_GB2312"/>
          <w:sz w:val="24"/>
          <w:lang w:eastAsia="zh-CN"/>
        </w:rPr>
        <w:t>户籍地、居住证发放地</w:t>
      </w:r>
      <w:r>
        <w:rPr>
          <w:rFonts w:hint="eastAsia" w:ascii="仿宋_GB2312" w:hAnsi="仿宋_GB2312" w:eastAsia="仿宋_GB2312" w:cs="仿宋_GB2312"/>
          <w:sz w:val="24"/>
        </w:rPr>
        <w:t>县（</w:t>
      </w:r>
      <w:r>
        <w:rPr>
          <w:rFonts w:hint="eastAsia" w:ascii="仿宋_GB2312" w:hAnsi="仿宋_GB2312" w:eastAsia="仿宋_GB2312" w:cs="仿宋_GB2312"/>
          <w:sz w:val="24"/>
          <w:lang w:eastAsia="zh-CN"/>
        </w:rPr>
        <w:t>市、</w:t>
      </w:r>
      <w:r>
        <w:rPr>
          <w:rFonts w:hint="eastAsia" w:ascii="仿宋_GB2312" w:hAnsi="仿宋_GB2312" w:eastAsia="仿宋_GB2312" w:cs="仿宋_GB2312"/>
          <w:sz w:val="24"/>
        </w:rPr>
        <w:t>区）残联</w:t>
      </w:r>
      <w:r>
        <w:rPr>
          <w:rFonts w:hint="eastAsia" w:ascii="仿宋_GB2312" w:hAnsi="仿宋_GB2312" w:eastAsia="仿宋_GB2312" w:cs="仿宋_GB2312"/>
          <w:sz w:val="24"/>
          <w:lang w:eastAsia="zh-CN"/>
        </w:rPr>
        <w:t>、定点康复机构</w:t>
      </w:r>
      <w:r>
        <w:rPr>
          <w:rFonts w:hint="eastAsia" w:ascii="仿宋_GB2312" w:hAnsi="仿宋_GB2312" w:eastAsia="仿宋_GB2312" w:cs="仿宋_GB2312"/>
          <w:sz w:val="24"/>
        </w:rPr>
        <w:t>和家长各留存一份。</w:t>
      </w:r>
    </w:p>
    <w:p w14:paraId="06A9D9D8">
      <w:pPr>
        <w:keepNext w:val="0"/>
        <w:keepLines w:val="0"/>
        <w:pageBreakBefore w:val="0"/>
        <w:widowControl w:val="0"/>
        <w:kinsoku/>
        <w:wordWrap/>
        <w:overflowPunct/>
        <w:topLinePunct w:val="0"/>
        <w:autoSpaceDE/>
        <w:autoSpaceDN/>
        <w:bidi w:val="0"/>
        <w:adjustRightInd/>
        <w:snapToGrid/>
        <w:jc w:val="left"/>
        <w:textAlignment w:val="auto"/>
      </w:pPr>
    </w:p>
    <w:p w14:paraId="3A7E228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大黑简">
    <w:altName w:val="黑体"/>
    <w:panose1 w:val="02010600000101010101"/>
    <w:charset w:val="86"/>
    <w:family w:val="auto"/>
    <w:pitch w:val="default"/>
    <w:sig w:usb0="00000000" w:usb1="00000000" w:usb2="00000002"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ECEA4">
    <w:pPr>
      <w:pStyle w:val="3"/>
      <w:tabs>
        <w:tab w:val="right" w:pos="8250"/>
        <w:tab w:val="clear" w:pos="4153"/>
      </w:tabs>
      <w:bidi w:val="0"/>
    </w:pPr>
    <w:r>
      <w:rPr>
        <w:sz w:val="3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C93EA">
                          <w:pPr>
                            <w:pStyle w:val="3"/>
                            <w:rPr>
                              <w:rFonts w:hint="eastAsia" w:eastAsia="仿宋_GB2312"/>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9EC93EA">
                    <w:pPr>
                      <w:pStyle w:val="3"/>
                      <w:rPr>
                        <w:rFonts w:hint="eastAsia" w:eastAsia="仿宋_GB2312"/>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C72B9D"/>
    <w:multiLevelType w:val="singleLevel"/>
    <w:tmpl w:val="FFC72B9D"/>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FD2DF8"/>
    <w:rsid w:val="3AFD2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color w:val="000000" w:themeColor="text1"/>
      <w:sz w:val="32"/>
      <w14:textFill>
        <w14:solidFill>
          <w14:schemeClr w14:val="tx1"/>
        </w14:solidFill>
      </w14:textFill>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2025-10-09T08:32:00Z</dcterms:created>
  <dc:creator>陈缘</dc:creator>
  <cp:lastModifiedBy>陈缘</cp:lastModifiedBy>
  <dcterms:modified xsi:type="dcterms:W3CDTF">2025-10-09T08:33:25Z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E5A27578ABDF4798BD1261FBE5FC0170_11</vt:lpwstr>
  </property>
  <property fmtid="{D5CDD505-2E9C-101B-9397-08002B2CF9AE}" pid="4" name="KSOTemplateDocerSaveRecord">
    <vt:lpwstr>eyJoZGlkIjoiYTAwOGU1NDM0YzUxMjdiM2YwMzAwMzI4M2M5OTQ0YzciLCJ1c2VySWQiOiIyMzk5MjU3OTYifQ==</vt:lpwstr>
  </property>
</Properties>
</file>