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imes New Roman" w:hAnsi="Times New Roman"/>
          <w:b/>
          <w:bCs/>
          <w:sz w:val="36"/>
          <w:szCs w:val="36"/>
        </w:rPr>
      </w:pPr>
      <w:r>
        <w:rPr>
          <w:rFonts w:ascii="Times New Roman" w:hAnsi="Times New Roman"/>
          <w:b/>
          <w:bCs/>
          <w:sz w:val="36"/>
          <w:szCs w:val="36"/>
        </w:rPr>
        <w:t xml:space="preserve"> </w:t>
      </w:r>
    </w:p>
    <w:tbl>
      <w:tblPr>
        <w:tblStyle w:val="4"/>
        <w:tblW w:w="8320"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013"/>
        <w:gridCol w:w="689"/>
        <w:gridCol w:w="600"/>
        <w:gridCol w:w="990"/>
        <w:gridCol w:w="1455"/>
        <w:gridCol w:w="1095"/>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958" w:type="dxa"/>
            <w:tcBorders>
              <w:top w:val="single" w:color="auto" w:sz="4" w:space="0"/>
              <w:left w:val="single" w:color="auto" w:sz="4" w:space="0"/>
              <w:bottom w:val="single" w:color="auto" w:sz="4" w:space="0"/>
              <w:right w:val="single" w:color="auto" w:sz="4" w:space="0"/>
            </w:tcBorders>
            <w:vAlign w:val="center"/>
          </w:tcPr>
          <w:p>
            <w:pPr>
              <w:ind w:left="120"/>
              <w:jc w:val="center"/>
              <w:rPr>
                <w:rFonts w:ascii="Times New Roman" w:hAnsi="Times New Roman"/>
                <w:b/>
                <w:bCs/>
                <w:sz w:val="24"/>
                <w:szCs w:val="24"/>
              </w:rPr>
            </w:pPr>
            <w:r>
              <w:rPr>
                <w:rFonts w:ascii="Times New Roman" w:hAnsi="Times New Roman"/>
                <w:b/>
                <w:bCs/>
                <w:sz w:val="36"/>
                <w:szCs w:val="36"/>
              </w:rPr>
              <w:br w:type="page"/>
            </w:r>
            <w:r>
              <w:rPr>
                <w:rFonts w:ascii="Times New Roman" w:hAnsi="Times New Roman"/>
                <w:sz w:val="32"/>
                <w:szCs w:val="32"/>
              </w:rPr>
              <w:br w:type="page"/>
            </w:r>
            <w:r>
              <w:rPr>
                <w:rFonts w:ascii="Times New Roman" w:hAnsi="Times New Roman"/>
                <w:b/>
                <w:bCs/>
                <w:sz w:val="24"/>
                <w:szCs w:val="24"/>
              </w:rPr>
              <w:br w:type="page"/>
            </w:r>
            <w:r>
              <w:rPr>
                <w:rFonts w:ascii="宋体" w:hAnsi="宋体"/>
                <w:b/>
                <w:bCs/>
                <w:sz w:val="24"/>
                <w:szCs w:val="24"/>
              </w:rPr>
              <w:t>姓名</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hint="eastAsia" w:ascii="Times New Roman" w:hAnsi="Times New Roman"/>
                <w:sz w:val="24"/>
                <w:szCs w:val="24"/>
              </w:rPr>
              <w:t>吴宝舜</w:t>
            </w:r>
          </w:p>
        </w:tc>
        <w:tc>
          <w:tcPr>
            <w:tcW w:w="1289" w:type="dxa"/>
            <w:gridSpan w:val="2"/>
            <w:tcBorders>
              <w:top w:val="single" w:color="auto" w:sz="4" w:space="0"/>
              <w:left w:val="single" w:color="auto" w:sz="4" w:space="0"/>
              <w:bottom w:val="single" w:color="auto" w:sz="4" w:space="0"/>
              <w:right w:val="single" w:color="auto" w:sz="4" w:space="0"/>
            </w:tcBorders>
            <w:vAlign w:val="center"/>
          </w:tcPr>
          <w:p>
            <w:pPr>
              <w:ind w:left="120"/>
              <w:jc w:val="center"/>
              <w:rPr>
                <w:rFonts w:ascii="Times New Roman" w:hAnsi="Times New Roman"/>
                <w:b/>
                <w:bCs/>
                <w:sz w:val="24"/>
                <w:szCs w:val="24"/>
              </w:rPr>
            </w:pPr>
            <w:r>
              <w:rPr>
                <w:rFonts w:ascii="宋体" w:hAnsi="宋体"/>
                <w:b/>
                <w:bCs/>
                <w:sz w:val="24"/>
                <w:szCs w:val="24"/>
              </w:rPr>
              <w:t>性别</w:t>
            </w:r>
          </w:p>
        </w:tc>
        <w:tc>
          <w:tcPr>
            <w:tcW w:w="9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男</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出生年月</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005.04</w:t>
            </w:r>
          </w:p>
        </w:tc>
        <w:tc>
          <w:tcPr>
            <w:tcW w:w="1520" w:type="dxa"/>
            <w:vMerge w:val="restart"/>
            <w:tcBorders>
              <w:top w:val="single" w:color="auto" w:sz="4" w:space="0"/>
              <w:left w:val="single" w:color="auto" w:sz="4" w:space="0"/>
              <w:bottom w:val="single" w:color="auto" w:sz="4" w:space="0"/>
              <w:right w:val="single" w:color="auto" w:sz="4" w:space="0"/>
            </w:tcBorders>
            <w:vAlign w:val="center"/>
          </w:tcPr>
          <w:p>
            <w:pPr>
              <w:ind w:left="-94" w:leftChars="-45"/>
              <w:jc w:val="center"/>
              <w:rPr>
                <w:rFonts w:ascii="Times New Roman" w:hAnsi="Times New Roman"/>
                <w:b/>
                <w:bCs/>
                <w:sz w:val="24"/>
                <w:szCs w:val="24"/>
              </w:rPr>
            </w:pPr>
            <w:r>
              <w:drawing>
                <wp:inline distT="0" distB="0" distL="0" distR="0">
                  <wp:extent cx="960120" cy="1433830"/>
                  <wp:effectExtent l="0" t="0" r="0" b="0"/>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noChangeArrowheads="true"/>
                          </pic:cNvPicPr>
                        </pic:nvPicPr>
                        <pic:blipFill>
                          <a:blip r:embed="rId4" cstate="print">
                            <a:extLst>
                              <a:ext uri="{28A0092B-C50C-407E-A947-70E740481C1C}">
                                <a14:useLocalDpi xmlns:a14="http://schemas.microsoft.com/office/drawing/2010/main" val="false"/>
                              </a:ext>
                            </a:extLst>
                          </a:blip>
                          <a:srcRect/>
                          <a:stretch>
                            <a:fillRect/>
                          </a:stretch>
                        </pic:blipFill>
                        <pic:spPr>
                          <a:xfrm>
                            <a:off x="0" y="0"/>
                            <a:ext cx="962645" cy="1438062"/>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958" w:type="dxa"/>
            <w:tcBorders>
              <w:top w:val="single" w:color="auto" w:sz="4" w:space="0"/>
              <w:left w:val="single" w:color="auto" w:sz="4" w:space="0"/>
              <w:bottom w:val="single" w:color="auto" w:sz="4" w:space="0"/>
              <w:right w:val="single" w:color="auto" w:sz="4" w:space="0"/>
            </w:tcBorders>
            <w:vAlign w:val="center"/>
          </w:tcPr>
          <w:p>
            <w:pPr>
              <w:ind w:left="-269" w:leftChars="-128" w:firstLine="284" w:firstLineChars="118"/>
              <w:jc w:val="center"/>
              <w:rPr>
                <w:rFonts w:ascii="Times New Roman" w:hAnsi="Times New Roman"/>
                <w:b/>
                <w:bCs/>
                <w:sz w:val="24"/>
                <w:szCs w:val="24"/>
              </w:rPr>
            </w:pPr>
            <w:r>
              <w:rPr>
                <w:rFonts w:ascii="宋体" w:hAnsi="宋体"/>
                <w:b/>
                <w:bCs/>
                <w:sz w:val="24"/>
                <w:szCs w:val="24"/>
              </w:rPr>
              <w:t>民族</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汉族</w:t>
            </w:r>
          </w:p>
        </w:tc>
        <w:tc>
          <w:tcPr>
            <w:tcW w:w="1289" w:type="dxa"/>
            <w:gridSpan w:val="2"/>
            <w:tcBorders>
              <w:top w:val="single" w:color="auto" w:sz="4" w:space="0"/>
              <w:left w:val="single" w:color="auto" w:sz="4" w:space="0"/>
              <w:bottom w:val="single" w:color="auto" w:sz="4" w:space="0"/>
              <w:right w:val="single" w:color="auto" w:sz="4" w:space="0"/>
            </w:tcBorders>
            <w:vAlign w:val="center"/>
          </w:tcPr>
          <w:p>
            <w:pPr>
              <w:ind w:left="-269" w:leftChars="-128" w:firstLine="284" w:firstLineChars="118"/>
              <w:jc w:val="center"/>
              <w:rPr>
                <w:rFonts w:ascii="Times New Roman" w:hAnsi="Times New Roman"/>
                <w:b/>
                <w:bCs/>
                <w:sz w:val="24"/>
                <w:szCs w:val="24"/>
              </w:rPr>
            </w:pPr>
            <w:r>
              <w:rPr>
                <w:rFonts w:ascii="宋体" w:hAnsi="宋体"/>
                <w:b/>
                <w:bCs/>
                <w:sz w:val="24"/>
                <w:szCs w:val="24"/>
              </w:rPr>
              <w:t>政治面貌</w:t>
            </w:r>
          </w:p>
        </w:tc>
        <w:tc>
          <w:tcPr>
            <w:tcW w:w="9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共青 团员</w:t>
            </w:r>
          </w:p>
        </w:tc>
        <w:tc>
          <w:tcPr>
            <w:tcW w:w="1455" w:type="dxa"/>
            <w:tcBorders>
              <w:top w:val="single" w:color="auto" w:sz="4" w:space="0"/>
              <w:left w:val="single" w:color="auto" w:sz="4" w:space="0"/>
              <w:bottom w:val="nil"/>
              <w:right w:val="single" w:color="auto" w:sz="4" w:space="0"/>
            </w:tcBorders>
            <w:vAlign w:val="center"/>
          </w:tcPr>
          <w:p>
            <w:pPr>
              <w:ind w:left="-269" w:leftChars="-128" w:firstLine="284" w:firstLineChars="118"/>
              <w:jc w:val="center"/>
              <w:rPr>
                <w:rFonts w:ascii="Times New Roman" w:hAnsi="Times New Roman"/>
                <w:b/>
                <w:bCs/>
                <w:sz w:val="24"/>
                <w:szCs w:val="24"/>
              </w:rPr>
            </w:pPr>
            <w:r>
              <w:rPr>
                <w:rFonts w:ascii="宋体" w:hAnsi="宋体"/>
                <w:b/>
                <w:bCs/>
                <w:sz w:val="24"/>
                <w:szCs w:val="24"/>
              </w:rPr>
              <w:t>文化程度</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hint="eastAsia" w:ascii="Times New Roman" w:hAnsi="Times New Roman"/>
                <w:sz w:val="24"/>
                <w:szCs w:val="24"/>
              </w:rPr>
              <w:t>本科</w:t>
            </w:r>
          </w:p>
          <w:p>
            <w:pPr>
              <w:jc w:val="center"/>
              <w:rPr>
                <w:rFonts w:ascii="Times New Roman" w:hAnsi="Times New Roman"/>
                <w:b/>
                <w:bCs/>
                <w:sz w:val="24"/>
                <w:szCs w:val="24"/>
              </w:rPr>
            </w:pPr>
            <w:r>
              <w:rPr>
                <w:rFonts w:hint="eastAsia" w:ascii="Times New Roman" w:hAnsi="Times New Roman"/>
                <w:sz w:val="24"/>
                <w:szCs w:val="24"/>
              </w:rPr>
              <w:t>在读</w:t>
            </w:r>
          </w:p>
        </w:tc>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籍贯</w:t>
            </w:r>
          </w:p>
        </w:tc>
        <w:tc>
          <w:tcPr>
            <w:tcW w:w="101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江苏 徐州</w:t>
            </w:r>
          </w:p>
        </w:tc>
        <w:tc>
          <w:tcPr>
            <w:tcW w:w="128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残疾类别</w:t>
            </w:r>
          </w:p>
        </w:tc>
        <w:tc>
          <w:tcPr>
            <w:tcW w:w="354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肢体残疾</w:t>
            </w:r>
          </w:p>
        </w:tc>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trPr>
        <w:tc>
          <w:tcPr>
            <w:tcW w:w="19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残疾人证号</w:t>
            </w:r>
          </w:p>
        </w:tc>
        <w:tc>
          <w:tcPr>
            <w:tcW w:w="6349"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3</w:t>
            </w:r>
            <w:r>
              <w:rPr>
                <w:rFonts w:ascii="Times New Roman" w:hAnsi="Times New Roman"/>
                <w:sz w:val="24"/>
                <w:szCs w:val="24"/>
              </w:rPr>
              <w:t>20322</w:t>
            </w:r>
            <w:r>
              <w:rPr>
                <w:rFonts w:hint="eastAsia" w:ascii="宋体" w:hAnsi="宋体" w:cs="宋体"/>
                <w:sz w:val="21"/>
                <w:szCs w:val="21"/>
                <w:lang w:val="en-US" w:eastAsia="zh-CN"/>
              </w:rPr>
              <w:t>************</w:t>
            </w:r>
            <w:r>
              <w:rPr>
                <w:rFonts w:ascii="Times New Roman" w:hAnsi="Times New Roman"/>
                <w:sz w:val="24"/>
                <w:szCs w:val="24"/>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trPr>
        <w:tc>
          <w:tcPr>
            <w:tcW w:w="19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身份证号</w:t>
            </w:r>
          </w:p>
        </w:tc>
        <w:tc>
          <w:tcPr>
            <w:tcW w:w="6349"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3</w:t>
            </w:r>
            <w:r>
              <w:rPr>
                <w:rFonts w:ascii="Times New Roman" w:hAnsi="Times New Roman"/>
                <w:sz w:val="24"/>
                <w:szCs w:val="24"/>
              </w:rPr>
              <w:t>20322</w:t>
            </w:r>
            <w:r>
              <w:rPr>
                <w:rFonts w:hint="eastAsia" w:ascii="宋体" w:hAnsi="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26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所在高校、院系及专业</w:t>
            </w:r>
          </w:p>
        </w:tc>
        <w:tc>
          <w:tcPr>
            <w:tcW w:w="56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华南理工大学工商管理学院2</w:t>
            </w:r>
            <w:r>
              <w:rPr>
                <w:rFonts w:ascii="Times New Roman" w:hAnsi="Times New Roman"/>
                <w:sz w:val="24"/>
                <w:szCs w:val="24"/>
              </w:rPr>
              <w:t>023</w:t>
            </w:r>
            <w:r>
              <w:rPr>
                <w:rFonts w:hint="eastAsia" w:ascii="Times New Roman" w:hAnsi="Times New Roman"/>
                <w:sz w:val="24"/>
                <w:szCs w:val="24"/>
              </w:rPr>
              <w:t>级工商管理专业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6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ascii="宋体" w:hAnsi="宋体"/>
                <w:b/>
                <w:bCs/>
                <w:sz w:val="24"/>
                <w:szCs w:val="24"/>
              </w:rPr>
              <w:t>通讯地址及邮编</w:t>
            </w:r>
          </w:p>
        </w:tc>
        <w:tc>
          <w:tcPr>
            <w:tcW w:w="56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sz w:val="24"/>
                <w:szCs w:val="24"/>
              </w:rPr>
            </w:pPr>
            <w:r>
              <w:rPr>
                <w:rFonts w:hint="eastAsia" w:ascii="Times New Roman" w:hAnsi="Times New Roman"/>
                <w:sz w:val="24"/>
                <w:szCs w:val="24"/>
              </w:rPr>
              <w:t>江苏省徐州市</w:t>
            </w:r>
            <w:r>
              <w:rPr>
                <w:rFonts w:hint="eastAsia" w:ascii="Times New Roman" w:hAnsi="Times New Roman"/>
                <w:sz w:val="24"/>
                <w:szCs w:val="24"/>
                <w:lang w:val="en-US" w:eastAsia="zh-CN"/>
              </w:rPr>
              <w:t xml:space="preserve"> </w:t>
            </w:r>
            <w:r>
              <w:rPr>
                <w:rFonts w:hint="eastAsia" w:ascii="Times New Roman" w:hAnsi="Times New Roman"/>
                <w:sz w:val="24"/>
                <w:szCs w:val="24"/>
              </w:rPr>
              <w:t>邮编：2</w:t>
            </w:r>
            <w:r>
              <w:rPr>
                <w:rFonts w:ascii="Times New Roman" w:hAnsi="Times New Roman"/>
                <w:sz w:val="24"/>
                <w:szCs w:val="24"/>
              </w:rPr>
              <w:t>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320" w:type="dxa"/>
            <w:gridSpan w:val="8"/>
            <w:tcBorders>
              <w:top w:val="single" w:color="auto" w:sz="4" w:space="0"/>
              <w:left w:val="single" w:color="auto" w:sz="4" w:space="0"/>
              <w:bottom w:val="single" w:color="auto" w:sz="4" w:space="0"/>
              <w:right w:val="single" w:color="auto" w:sz="4" w:space="0"/>
            </w:tcBorders>
          </w:tcPr>
          <w:p>
            <w:pPr>
              <w:rPr>
                <w:rFonts w:ascii="宋体" w:hAnsi="宋体"/>
                <w:b/>
                <w:bCs/>
                <w:sz w:val="24"/>
                <w:szCs w:val="24"/>
              </w:rPr>
            </w:pPr>
            <w:r>
              <w:rPr>
                <w:rFonts w:ascii="宋体" w:hAnsi="宋体"/>
                <w:b/>
                <w:bCs/>
                <w:sz w:val="24"/>
                <w:szCs w:val="24"/>
              </w:rPr>
              <w:t>本人简历</w:t>
            </w:r>
          </w:p>
          <w:p>
            <w:pPr>
              <w:rPr>
                <w:rFonts w:ascii="Times New Roman" w:hAnsi="Times New Roman"/>
                <w:b/>
                <w:bCs/>
                <w:sz w:val="24"/>
                <w:szCs w:val="24"/>
              </w:rPr>
            </w:pPr>
          </w:p>
          <w:p>
            <w:pPr>
              <w:rPr>
                <w:rFonts w:ascii="Times New Roman" w:hAnsi="Times New Roman"/>
                <w:b/>
                <w:bCs/>
                <w:sz w:val="24"/>
                <w:szCs w:val="24"/>
              </w:rPr>
            </w:pPr>
            <w:r>
              <w:rPr>
                <w:rFonts w:hint="eastAsia" w:ascii="Times New Roman" w:hAnsi="Times New Roman"/>
                <w:b/>
                <w:bCs/>
                <w:sz w:val="24"/>
                <w:szCs w:val="24"/>
              </w:rPr>
              <w:t>校园经历</w:t>
            </w:r>
          </w:p>
          <w:p>
            <w:pPr>
              <w:rPr>
                <w:rFonts w:ascii="Times New Roman" w:hAnsi="Times New Roman"/>
                <w:sz w:val="24"/>
                <w:szCs w:val="24"/>
              </w:rPr>
            </w:pPr>
            <w:r>
              <w:rPr>
                <w:rFonts w:hint="eastAsia" w:ascii="Times New Roman" w:hAnsi="Times New Roman"/>
                <w:sz w:val="24"/>
                <w:szCs w:val="24"/>
              </w:rPr>
              <w:t>班级班长 | 202</w:t>
            </w:r>
            <w:r>
              <w:rPr>
                <w:rFonts w:ascii="Times New Roman" w:hAnsi="Times New Roman"/>
                <w:sz w:val="24"/>
                <w:szCs w:val="24"/>
              </w:rPr>
              <w:t>4</w:t>
            </w:r>
            <w:r>
              <w:rPr>
                <w:rFonts w:hint="eastAsia" w:ascii="Times New Roman" w:hAnsi="Times New Roman"/>
                <w:sz w:val="24"/>
                <w:szCs w:val="24"/>
              </w:rPr>
              <w:t>.09 - 今</w:t>
            </w:r>
          </w:p>
          <w:p>
            <w:pPr>
              <w:rPr>
                <w:rFonts w:ascii="Times New Roman" w:hAnsi="Times New Roman"/>
                <w:sz w:val="24"/>
                <w:szCs w:val="24"/>
              </w:rPr>
            </w:pPr>
            <w:r>
              <w:rPr>
                <w:rFonts w:hint="eastAsia" w:ascii="Times New Roman" w:hAnsi="Times New Roman"/>
                <w:sz w:val="24"/>
                <w:szCs w:val="24"/>
              </w:rPr>
              <w:t>负责班级日常事务管理与活动协调</w:t>
            </w:r>
          </w:p>
          <w:p>
            <w:pPr>
              <w:rPr>
                <w:rFonts w:ascii="Times New Roman" w:hAnsi="Times New Roman"/>
                <w:sz w:val="24"/>
                <w:szCs w:val="24"/>
              </w:rPr>
            </w:pPr>
            <w:r>
              <w:rPr>
                <w:rFonts w:hint="eastAsia" w:ascii="Times New Roman" w:hAnsi="Times New Roman"/>
                <w:sz w:val="24"/>
                <w:szCs w:val="24"/>
              </w:rPr>
              <w:t>带领班级获评“优秀班集体”“优秀学风建设班级”荣誉称号</w:t>
            </w:r>
          </w:p>
          <w:p>
            <w:pPr>
              <w:rPr>
                <w:rFonts w:ascii="Times New Roman" w:hAnsi="Times New Roman"/>
                <w:sz w:val="24"/>
                <w:szCs w:val="24"/>
              </w:rPr>
            </w:pPr>
          </w:p>
          <w:p>
            <w:pPr>
              <w:rPr>
                <w:rFonts w:ascii="Times New Roman" w:hAnsi="Times New Roman"/>
                <w:sz w:val="24"/>
                <w:szCs w:val="24"/>
              </w:rPr>
            </w:pPr>
            <w:r>
              <w:rPr>
                <w:rFonts w:hint="eastAsia" w:ascii="Times New Roman" w:hAnsi="Times New Roman"/>
                <w:sz w:val="24"/>
                <w:szCs w:val="24"/>
              </w:rPr>
              <w:t>学院司仪队队员</w:t>
            </w:r>
            <w:r>
              <w:rPr>
                <w:rFonts w:ascii="Times New Roman" w:hAnsi="Times New Roman"/>
                <w:sz w:val="24"/>
                <w:szCs w:val="24"/>
              </w:rPr>
              <w:t>| 2024.03 - 2025.09</w:t>
            </w:r>
          </w:p>
          <w:p>
            <w:pPr>
              <w:rPr>
                <w:rFonts w:hint="eastAsia" w:ascii="Times New Roman" w:hAnsi="Times New Roman"/>
                <w:sz w:val="24"/>
                <w:szCs w:val="24"/>
              </w:rPr>
            </w:pPr>
            <w:r>
              <w:rPr>
                <w:rFonts w:hint="eastAsia" w:ascii="Times New Roman" w:hAnsi="Times New Roman"/>
                <w:sz w:val="24"/>
                <w:szCs w:val="24"/>
              </w:rPr>
              <w:t>作为领诵，参与清明祭英烈活动，朗诵诗歌，并作为学生代表接受各大省级媒体采访，社会影响较好</w:t>
            </w:r>
          </w:p>
          <w:p>
            <w:pPr>
              <w:rPr>
                <w:rFonts w:ascii="Times New Roman" w:hAnsi="Times New Roman"/>
                <w:b/>
                <w:bCs/>
                <w:sz w:val="24"/>
                <w:szCs w:val="24"/>
              </w:rPr>
            </w:pPr>
            <w:r>
              <w:rPr>
                <w:rFonts w:hint="eastAsia" w:ascii="Times New Roman" w:hAnsi="Times New Roman"/>
                <w:b/>
                <w:bCs/>
                <w:sz w:val="24"/>
                <w:szCs w:val="24"/>
              </w:rPr>
              <w:t>项目经历</w:t>
            </w:r>
          </w:p>
          <w:p>
            <w:pPr>
              <w:rPr>
                <w:rFonts w:ascii="Times New Roman" w:hAnsi="Times New Roman"/>
                <w:b/>
                <w:bCs/>
                <w:sz w:val="24"/>
                <w:szCs w:val="24"/>
              </w:rPr>
            </w:pPr>
            <w:r>
              <w:rPr>
                <w:rFonts w:hint="eastAsia" w:ascii="Times New Roman" w:hAnsi="Times New Roman"/>
                <w:b/>
                <w:bCs/>
                <w:sz w:val="24"/>
                <w:szCs w:val="24"/>
              </w:rPr>
              <w:t>精诚智药——基于国产化AI+药物发现平台的新药创制领衔者</w:t>
            </w:r>
          </w:p>
          <w:p>
            <w:pPr>
              <w:rPr>
                <w:rFonts w:ascii="Times New Roman" w:hAnsi="Times New Roman"/>
                <w:sz w:val="24"/>
                <w:szCs w:val="24"/>
              </w:rPr>
            </w:pPr>
            <w:r>
              <w:rPr>
                <w:rFonts w:hint="eastAsia" w:ascii="Times New Roman" w:hAnsi="Times New Roman"/>
                <w:sz w:val="24"/>
                <w:szCs w:val="24"/>
              </w:rPr>
              <w:t>核心成员 | 2025.06 - 2025.09</w:t>
            </w:r>
          </w:p>
          <w:p>
            <w:pPr>
              <w:rPr>
                <w:rFonts w:ascii="Times New Roman" w:hAnsi="Times New Roman"/>
                <w:sz w:val="24"/>
                <w:szCs w:val="24"/>
              </w:rPr>
            </w:pPr>
            <w:r>
              <w:rPr>
                <w:rFonts w:hint="eastAsia" w:ascii="Times New Roman" w:hAnsi="Times New Roman"/>
                <w:sz w:val="24"/>
                <w:szCs w:val="24"/>
              </w:rPr>
              <w:t>作为商业组负责人，统筹协调成员分工，完成项目商业模式及发展规划设计</w:t>
            </w:r>
            <w:r>
              <w:rPr>
                <w:rFonts w:hint="eastAsia" w:ascii="Times New Roman" w:hAnsi="Times New Roman"/>
                <w:sz w:val="24"/>
                <w:szCs w:val="24"/>
                <w:lang w:eastAsia="zh-CN"/>
              </w:rPr>
              <w:t>，</w:t>
            </w:r>
            <w:r>
              <w:rPr>
                <w:rFonts w:hint="eastAsia" w:ascii="Times New Roman" w:hAnsi="Times New Roman"/>
                <w:sz w:val="24"/>
                <w:szCs w:val="24"/>
              </w:rPr>
              <w:t>最终荣获中国国际大学生创新大赛省级金奖</w:t>
            </w:r>
          </w:p>
          <w:p>
            <w:pPr>
              <w:rPr>
                <w:rFonts w:ascii="Times New Roman" w:hAnsi="Times New Roman"/>
                <w:b/>
                <w:bCs/>
                <w:sz w:val="24"/>
                <w:szCs w:val="24"/>
              </w:rPr>
            </w:pPr>
            <w:r>
              <w:rPr>
                <w:rFonts w:hint="eastAsia" w:ascii="Times New Roman" w:hAnsi="Times New Roman"/>
                <w:b/>
                <w:bCs/>
                <w:sz w:val="24"/>
                <w:szCs w:val="24"/>
              </w:rPr>
              <w:t>基于媒体话题标签的群体共识探究</w:t>
            </w:r>
          </w:p>
          <w:p>
            <w:pPr>
              <w:rPr>
                <w:rFonts w:ascii="Times New Roman" w:hAnsi="Times New Roman"/>
                <w:sz w:val="24"/>
                <w:szCs w:val="24"/>
              </w:rPr>
            </w:pPr>
            <w:r>
              <w:rPr>
                <w:rFonts w:hint="eastAsia" w:ascii="Times New Roman" w:hAnsi="Times New Roman"/>
                <w:sz w:val="24"/>
                <w:szCs w:val="24"/>
              </w:rPr>
              <w:t>项目组成员 | 2024.10 - 2025.0</w:t>
            </w:r>
            <w:r>
              <w:rPr>
                <w:rFonts w:ascii="Times New Roman" w:hAnsi="Times New Roman"/>
                <w:sz w:val="24"/>
                <w:szCs w:val="24"/>
              </w:rPr>
              <w:t>9</w:t>
            </w:r>
          </w:p>
          <w:p>
            <w:pPr>
              <w:rPr>
                <w:rFonts w:ascii="Times New Roman" w:hAnsi="Times New Roman"/>
                <w:sz w:val="24"/>
                <w:szCs w:val="24"/>
              </w:rPr>
            </w:pPr>
            <w:r>
              <w:rPr>
                <w:rFonts w:hint="eastAsia" w:ascii="Times New Roman" w:hAnsi="Times New Roman"/>
                <w:sz w:val="24"/>
                <w:szCs w:val="24"/>
              </w:rPr>
              <w:t>收集处理大量社交媒体数据，运用聚类算法进行分析</w:t>
            </w:r>
          </w:p>
          <w:p>
            <w:pPr>
              <w:rPr>
                <w:rFonts w:ascii="Times New Roman" w:hAnsi="Times New Roman"/>
                <w:sz w:val="24"/>
                <w:szCs w:val="24"/>
              </w:rPr>
            </w:pPr>
            <w:r>
              <w:rPr>
                <w:rFonts w:hint="eastAsia" w:ascii="Times New Roman" w:hAnsi="Times New Roman"/>
                <w:sz w:val="24"/>
                <w:szCs w:val="24"/>
              </w:rPr>
              <w:t>参与撰写论文获智能决策与博弈分会优秀论文三等奖</w:t>
            </w:r>
          </w:p>
          <w:p>
            <w:pPr>
              <w:rPr>
                <w:rFonts w:ascii="Times New Roman" w:hAnsi="Times New Roman"/>
                <w:b/>
                <w:bCs/>
                <w:sz w:val="24"/>
                <w:szCs w:val="24"/>
              </w:rPr>
            </w:pPr>
            <w:r>
              <w:rPr>
                <w:rFonts w:hint="eastAsia" w:ascii="Times New Roman" w:hAnsi="Times New Roman"/>
                <w:b/>
                <w:bCs/>
                <w:sz w:val="24"/>
                <w:szCs w:val="24"/>
              </w:rPr>
              <w:t>实习经历</w:t>
            </w:r>
          </w:p>
          <w:p>
            <w:pPr>
              <w:rPr>
                <w:rFonts w:ascii="Times New Roman" w:hAnsi="Times New Roman"/>
                <w:b/>
                <w:bCs/>
                <w:sz w:val="24"/>
                <w:szCs w:val="24"/>
              </w:rPr>
            </w:pPr>
            <w:r>
              <w:rPr>
                <w:rFonts w:hint="eastAsia" w:ascii="Times New Roman" w:hAnsi="Times New Roman"/>
                <w:b/>
                <w:bCs/>
                <w:sz w:val="24"/>
                <w:szCs w:val="24"/>
              </w:rPr>
              <w:t>普华永道商务咨询（上海）有限公司</w:t>
            </w:r>
          </w:p>
          <w:p>
            <w:pPr>
              <w:rPr>
                <w:rFonts w:ascii="Times New Roman" w:hAnsi="Times New Roman"/>
                <w:sz w:val="24"/>
                <w:szCs w:val="24"/>
              </w:rPr>
            </w:pPr>
            <w:r>
              <w:rPr>
                <w:rFonts w:hint="eastAsia" w:ascii="Times New Roman" w:hAnsi="Times New Roman"/>
                <w:sz w:val="24"/>
                <w:szCs w:val="24"/>
              </w:rPr>
              <w:t>税务实习生 | 2025.01 - 2025.02</w:t>
            </w:r>
          </w:p>
          <w:p>
            <w:pPr>
              <w:rPr>
                <w:rFonts w:ascii="Times New Roman" w:hAnsi="Times New Roman"/>
                <w:sz w:val="24"/>
                <w:szCs w:val="24"/>
              </w:rPr>
            </w:pPr>
            <w:r>
              <w:rPr>
                <w:rFonts w:hint="eastAsia" w:ascii="Times New Roman" w:hAnsi="Times New Roman"/>
                <w:sz w:val="24"/>
                <w:szCs w:val="24"/>
              </w:rPr>
              <w:t>参与NTB服务项目，独立完成员工报销数据与发票的核对、整理及录入</w:t>
            </w:r>
          </w:p>
          <w:p>
            <w:pPr>
              <w:rPr>
                <w:rFonts w:ascii="Times New Roman" w:hAnsi="Times New Roman"/>
                <w:sz w:val="24"/>
                <w:szCs w:val="24"/>
              </w:rPr>
            </w:pPr>
            <w:r>
              <w:rPr>
                <w:rFonts w:hint="eastAsia" w:ascii="Times New Roman" w:hAnsi="Times New Roman"/>
                <w:sz w:val="24"/>
                <w:szCs w:val="24"/>
              </w:rPr>
              <w:t>学习公司合规流程，协助组内日常事务统筹，保障工作高效推进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0" w:hRule="atLeast"/>
        </w:trPr>
        <w:tc>
          <w:tcPr>
            <w:tcW w:w="8320"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b/>
                <w:bCs/>
                <w:sz w:val="24"/>
                <w:szCs w:val="24"/>
              </w:rPr>
            </w:pPr>
            <w:r>
              <w:rPr>
                <w:rFonts w:ascii="宋体" w:hAnsi="宋体"/>
                <w:b/>
                <w:bCs/>
                <w:sz w:val="24"/>
                <w:szCs w:val="24"/>
              </w:rPr>
              <w:t>何时曾获何种荣誉称号或奖励</w:t>
            </w:r>
          </w:p>
          <w:p>
            <w:pPr>
              <w:spacing w:line="264"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025</w:t>
            </w:r>
            <w:r>
              <w:rPr>
                <w:rFonts w:hint="eastAsia" w:asciiTheme="minorEastAsia" w:hAnsiTheme="minorEastAsia" w:eastAsiaTheme="minorEastAsia"/>
                <w:sz w:val="24"/>
              </w:rPr>
              <w:t>年</w:t>
            </w:r>
            <w:r>
              <w:rPr>
                <w:rFonts w:asciiTheme="minorEastAsia" w:hAnsiTheme="minorEastAsia" w:eastAsiaTheme="minorEastAsia"/>
                <w:sz w:val="24"/>
              </w:rPr>
              <w:t>9</w:t>
            </w:r>
            <w:r>
              <w:rPr>
                <w:rFonts w:hint="eastAsia" w:asciiTheme="minorEastAsia" w:hAnsiTheme="minorEastAsia" w:eastAsiaTheme="minorEastAsia"/>
                <w:sz w:val="24"/>
              </w:rPr>
              <w:t>月获中国国际大学生创新大赛广东省分赛金奖</w:t>
            </w:r>
          </w:p>
          <w:p>
            <w:pPr>
              <w:spacing w:line="264"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025</w:t>
            </w:r>
            <w:r>
              <w:rPr>
                <w:rFonts w:hint="eastAsia" w:asciiTheme="minorEastAsia" w:hAnsiTheme="minorEastAsia" w:eastAsiaTheme="minorEastAsia"/>
                <w:sz w:val="24"/>
              </w:rPr>
              <w:t>年5月获中国优选法统筹法与经济数学研究会智能决策与博弈分会学术会议优秀论文三等奖</w:t>
            </w:r>
          </w:p>
          <w:p>
            <w:pPr>
              <w:spacing w:line="264"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024</w:t>
            </w:r>
            <w:r>
              <w:rPr>
                <w:rFonts w:hint="eastAsia" w:asciiTheme="minorEastAsia" w:hAnsiTheme="minorEastAsia" w:eastAsiaTheme="minorEastAsia"/>
                <w:sz w:val="24"/>
              </w:rPr>
              <w:t>年1</w:t>
            </w:r>
            <w:r>
              <w:rPr>
                <w:rFonts w:asciiTheme="minorEastAsia" w:hAnsiTheme="minorEastAsia" w:eastAsiaTheme="minorEastAsia"/>
                <w:sz w:val="24"/>
              </w:rPr>
              <w:t>2</w:t>
            </w:r>
            <w:r>
              <w:rPr>
                <w:rFonts w:hint="eastAsia" w:asciiTheme="minorEastAsia" w:hAnsiTheme="minorEastAsia" w:eastAsiaTheme="minorEastAsia"/>
                <w:sz w:val="24"/>
              </w:rPr>
              <w:t>月获2</w:t>
            </w:r>
            <w:r>
              <w:rPr>
                <w:rFonts w:asciiTheme="minorEastAsia" w:hAnsiTheme="minorEastAsia" w:eastAsiaTheme="minorEastAsia"/>
                <w:sz w:val="24"/>
              </w:rPr>
              <w:t>023-2024</w:t>
            </w:r>
            <w:r>
              <w:rPr>
                <w:rFonts w:hint="eastAsia" w:asciiTheme="minorEastAsia" w:hAnsiTheme="minorEastAsia" w:eastAsiaTheme="minorEastAsia"/>
                <w:sz w:val="24"/>
              </w:rPr>
              <w:t>学年国家励志奖学金</w:t>
            </w:r>
          </w:p>
          <w:p>
            <w:pPr>
              <w:spacing w:line="264"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024</w:t>
            </w:r>
            <w:r>
              <w:rPr>
                <w:rFonts w:hint="eastAsia" w:asciiTheme="minorEastAsia" w:hAnsiTheme="minorEastAsia" w:eastAsiaTheme="minorEastAsia"/>
                <w:sz w:val="24"/>
              </w:rPr>
              <w:t>年1</w:t>
            </w:r>
            <w:r>
              <w:rPr>
                <w:rFonts w:asciiTheme="minorEastAsia" w:hAnsiTheme="minorEastAsia" w:eastAsiaTheme="minorEastAsia"/>
                <w:sz w:val="24"/>
              </w:rPr>
              <w:t>2</w:t>
            </w:r>
            <w:r>
              <w:rPr>
                <w:rFonts w:hint="eastAsia" w:asciiTheme="minorEastAsia" w:hAnsiTheme="minorEastAsia" w:eastAsiaTheme="minorEastAsia"/>
                <w:sz w:val="24"/>
              </w:rPr>
              <w:t>月获2</w:t>
            </w:r>
            <w:r>
              <w:rPr>
                <w:rFonts w:asciiTheme="minorEastAsia" w:hAnsiTheme="minorEastAsia" w:eastAsiaTheme="minorEastAsia"/>
                <w:sz w:val="24"/>
              </w:rPr>
              <w:t>023-2024</w:t>
            </w:r>
            <w:r>
              <w:rPr>
                <w:rFonts w:hint="eastAsia" w:asciiTheme="minorEastAsia" w:hAnsiTheme="minorEastAsia" w:eastAsiaTheme="minorEastAsia"/>
                <w:sz w:val="24"/>
              </w:rPr>
              <w:t>学年度校级三好学生</w:t>
            </w:r>
          </w:p>
          <w:p>
            <w:pPr>
              <w:spacing w:line="264"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024</w:t>
            </w:r>
            <w:r>
              <w:rPr>
                <w:rFonts w:hint="eastAsia" w:asciiTheme="minorEastAsia" w:hAnsiTheme="minorEastAsia" w:eastAsiaTheme="minorEastAsia"/>
                <w:sz w:val="24"/>
              </w:rPr>
              <w:t>年9月获华南理工大学“学生创新俱乐部优秀干事”校级荣誉称号</w:t>
            </w:r>
          </w:p>
          <w:p>
            <w:pPr>
              <w:spacing w:line="264" w:lineRule="auto"/>
              <w:jc w:val="left"/>
              <w:rPr>
                <w:rFonts w:asciiTheme="minorEastAsia" w:hAnsiTheme="minorEastAsia" w:eastAsiaTheme="minorEastAsia"/>
                <w:sz w:val="24"/>
              </w:rPr>
            </w:pPr>
            <w:r>
              <w:rPr>
                <w:rFonts w:asciiTheme="minorEastAsia" w:hAnsiTheme="minorEastAsia" w:eastAsiaTheme="minorEastAsia"/>
                <w:sz w:val="24"/>
              </w:rPr>
              <w:t>2024</w:t>
            </w:r>
            <w:r>
              <w:rPr>
                <w:rFonts w:hint="eastAsia" w:asciiTheme="minorEastAsia" w:hAnsiTheme="minorEastAsia" w:eastAsiaTheme="minorEastAsia"/>
                <w:sz w:val="24"/>
              </w:rPr>
              <w:t>年7月获华南理工大学中国国际大学生创新大赛校赛铜奖</w:t>
            </w:r>
          </w:p>
          <w:p>
            <w:pPr>
              <w:spacing w:line="264" w:lineRule="auto"/>
              <w:jc w:val="left"/>
              <w:rPr>
                <w:rFonts w:asciiTheme="minorEastAsia" w:hAnsiTheme="minorEastAsia" w:eastAsiaTheme="minorEastAsia"/>
                <w:sz w:val="24"/>
              </w:rPr>
            </w:pPr>
            <w:r>
              <w:rPr>
                <w:rFonts w:asciiTheme="minorEastAsia" w:hAnsiTheme="minorEastAsia" w:eastAsiaTheme="minorEastAsia"/>
                <w:sz w:val="24"/>
              </w:rPr>
              <w:t>2024</w:t>
            </w:r>
            <w:r>
              <w:rPr>
                <w:rFonts w:hint="eastAsia" w:asciiTheme="minorEastAsia" w:hAnsiTheme="minorEastAsia" w:eastAsiaTheme="minorEastAsia"/>
                <w:sz w:val="24"/>
              </w:rPr>
              <w:t>年6月获华南理工大学“助学·筑梦·铸人”主题宣传活动二等奖</w:t>
            </w:r>
          </w:p>
          <w:p>
            <w:pPr>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024</w:t>
            </w:r>
            <w:r>
              <w:rPr>
                <w:rFonts w:hint="eastAsia" w:asciiTheme="minorEastAsia" w:hAnsiTheme="minorEastAsia" w:eastAsiaTheme="minorEastAsia"/>
                <w:sz w:val="24"/>
              </w:rPr>
              <w:t>年5月获华南理工大学工商管理学院“优秀清明义工”荣誉称号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8" w:hRule="atLeast"/>
        </w:trPr>
        <w:tc>
          <w:tcPr>
            <w:tcW w:w="8320"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b/>
                <w:bCs/>
                <w:sz w:val="24"/>
                <w:szCs w:val="24"/>
              </w:rPr>
            </w:pPr>
            <w:r>
              <w:rPr>
                <w:rFonts w:ascii="宋体" w:hAnsi="宋体"/>
                <w:b/>
                <w:bCs/>
                <w:sz w:val="24"/>
                <w:szCs w:val="24"/>
              </w:rPr>
              <w:t>个人事迹（要求</w:t>
            </w:r>
            <w:r>
              <w:rPr>
                <w:rFonts w:ascii="Times New Roman" w:hAnsi="Times New Roman"/>
                <w:b/>
                <w:bCs/>
                <w:sz w:val="24"/>
                <w:szCs w:val="24"/>
              </w:rPr>
              <w:t>800</w:t>
            </w:r>
            <w:r>
              <w:rPr>
                <w:rFonts w:ascii="宋体" w:hAnsi="宋体"/>
                <w:b/>
                <w:bCs/>
                <w:sz w:val="24"/>
                <w:szCs w:val="24"/>
              </w:rPr>
              <w:t>字以内，内容真实、具体）</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imes New Roman" w:hAnsi="Times New Roman"/>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两岁那年的车祸，让我永远失去了右臂。这份命运的考验，没有成为我退缩的理由，反而铸就了我的坚韧与倔强。童年的艰辛让我早早懂事，知识的海洋成为我寄托梦想的港湾。凭借一股不服输的劲头，我从沛县一路考到了徐州市区的中学。陌生的环境、生活的自理、学业的压力，对一个少年而言是巨大的挑战，但我用左手一点点适应、一步步克服，将所有的困难都内化为前进的动力。</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高中时，我曾因成绩落后而迷茫，但内心的倔强让我奋起直追。无数个深夜里，我伏案疾书，反复钻研难题。就这样一步步追赶，最终跻身班级前列，完成了属于自己的逆袭。生命的强者，终会于低谷中崛起。除了学业，作为团支书，我积极组织各项活动，服务同学，并获得了“优秀团支书”的荣誉称号，这让我明白，个人的价值更在于对集体的奉献。</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最后，我如愿以偿地考入了华南理工大学。站在新的起点，我依旧认真投入学习，先后获得了国家励志奖学金、校级三好学生等荣誉。当然，我从未停止挑战自我的脚步，积极参与中国国际大学生创新大赛，从校赛铜奖到省赛金奖，一路攀升；我投身科研，自学代码分析数据，参与撰写的论文在重要学术会议上获奖。在普华永道的实习中，我以严谨和专注赢得了团队的认可；在学生组织和社团中，我从台后策划到台前领诵，从组织沙龙到接受媒体采访，努力在不同的角色中发光发热，终获“优秀干事”和“优秀清明义工”等等荣誉称号。</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imes New Roman" w:hAnsi="Times New Roman"/>
                <w:sz w:val="24"/>
                <w:szCs w:val="24"/>
              </w:rPr>
            </w:pPr>
            <w:r>
              <w:rPr>
                <w:rFonts w:hint="eastAsia" w:ascii="Times New Roman" w:hAnsi="Times New Roman"/>
                <w:sz w:val="24"/>
                <w:szCs w:val="24"/>
              </w:rPr>
              <w:t>一路走来，我失去的是右臂，但收获的是更加丰满的灵魂、更加坚韧的意志和一颗永远感恩的心。我取得的每一点成绩，都离不开父母的无私奉献、师长的悉心教导和国家社会的关怀支持。我渴望申请交通银行残疾大学生励志奖学金，这不仅是一份物质上的资助，更是一份沉甸甸的精神认可，它将激励我在这条并不轻松的道路上更加坚定地走下去。未来，我立志继续深造，用我所学的知识回馈党和国家，用我的故事去激励更多身处逆境的人：奋斗终能点亮人生，一只手，同样可以撑起一片晴空。</w:t>
            </w:r>
          </w:p>
        </w:tc>
      </w:tr>
    </w:tbl>
    <w:p>
      <w: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1B3"/>
    <w:rsid w:val="00092CE0"/>
    <w:rsid w:val="00095D03"/>
    <w:rsid w:val="000F1238"/>
    <w:rsid w:val="00192AF2"/>
    <w:rsid w:val="001B46E6"/>
    <w:rsid w:val="002115DA"/>
    <w:rsid w:val="002C5DBF"/>
    <w:rsid w:val="002C67FF"/>
    <w:rsid w:val="00304D00"/>
    <w:rsid w:val="00331EEB"/>
    <w:rsid w:val="00336BEA"/>
    <w:rsid w:val="003462E3"/>
    <w:rsid w:val="00355A1B"/>
    <w:rsid w:val="003563B6"/>
    <w:rsid w:val="00385149"/>
    <w:rsid w:val="0048434A"/>
    <w:rsid w:val="00514D2F"/>
    <w:rsid w:val="00526EE7"/>
    <w:rsid w:val="00541645"/>
    <w:rsid w:val="0055507B"/>
    <w:rsid w:val="00580EF8"/>
    <w:rsid w:val="0059010A"/>
    <w:rsid w:val="00593627"/>
    <w:rsid w:val="005C0ED8"/>
    <w:rsid w:val="00663450"/>
    <w:rsid w:val="0074611A"/>
    <w:rsid w:val="00747EC5"/>
    <w:rsid w:val="00786343"/>
    <w:rsid w:val="00801E2C"/>
    <w:rsid w:val="008437BB"/>
    <w:rsid w:val="009611B3"/>
    <w:rsid w:val="009A4C8E"/>
    <w:rsid w:val="00A45949"/>
    <w:rsid w:val="00AE1516"/>
    <w:rsid w:val="00B842E4"/>
    <w:rsid w:val="00C7563A"/>
    <w:rsid w:val="00E024DB"/>
    <w:rsid w:val="00E32944"/>
    <w:rsid w:val="00E64210"/>
    <w:rsid w:val="00F1052B"/>
    <w:rsid w:val="00F83048"/>
    <w:rsid w:val="00FB55EC"/>
    <w:rsid w:val="00FF5CEB"/>
    <w:rsid w:val="116752E1"/>
    <w:rsid w:val="239A20D4"/>
    <w:rsid w:val="42D869F7"/>
    <w:rsid w:val="46B300A5"/>
    <w:rsid w:val="5B81031A"/>
    <w:rsid w:val="6B7FD83D"/>
    <w:rsid w:val="7E9DCB70"/>
    <w:rsid w:val="BFF7D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字符"/>
    <w:basedOn w:val="5"/>
    <w:link w:val="3"/>
    <w:qFormat/>
    <w:uiPriority w:val="99"/>
    <w:rPr>
      <w:rFonts w:ascii="Calibri" w:hAnsi="Calibri" w:eastAsia="宋体" w:cs="Times New Roman"/>
      <w:sz w:val="18"/>
      <w:szCs w:val="18"/>
    </w:rPr>
  </w:style>
  <w:style w:type="character" w:customStyle="1" w:styleId="8">
    <w:name w:val="页脚 字符"/>
    <w:basedOn w:val="5"/>
    <w:link w:val="2"/>
    <w:qFormat/>
    <w:uiPriority w:val="99"/>
    <w:rPr>
      <w:rFonts w:ascii="Calibri" w:hAnsi="Calibri" w:eastAsia="宋体" w:cs="Times New Roman"/>
      <w:sz w:val="18"/>
      <w:szCs w:val="18"/>
    </w:rPr>
  </w:style>
  <w:style w:type="character" w:customStyle="1" w:styleId="9">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1597</Words>
  <Characters>1781</Characters>
  <Lines>82</Lines>
  <Paragraphs>78</Paragraphs>
  <TotalTime>2</TotalTime>
  <ScaleCrop>false</ScaleCrop>
  <LinksUpToDate>false</LinksUpToDate>
  <CharactersWithSpaces>1880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2025-09-09T18:17:00Z</dcterms:created>
  <dc:creator>admin</dc:creator>
  <cp:lastModifiedBy>杨蕾蕾</cp:lastModifiedBy>
  <dcterms:modified xsi:type="dcterms:W3CDTF">2025-09-22T14:46:21Z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KSOTemplateDocerSaveRecord">
    <vt:lpwstr>eyJoZGlkIjoiNzMxZmJlN2NkZDgyN2Y4NDc5ZTNmNDFmNWRkNzgwMTYiLCJ1c2VySWQiOiI0NDQ1MjMzNjcifQ==</vt:lpwstr>
  </property>
  <property fmtid="{D5CDD505-2E9C-101B-9397-08002B2CF9AE}" pid="4" name="ICV">
    <vt:lpwstr>E17C3792A040445F836E6C2E8874DDE3_12</vt:lpwstr>
  </property>
</Properties>
</file>