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2" w:type="dxa"/>
        <w:tblCellSpacing w:w="0" w:type="dxa"/>
        <w:shd w:val="clear" w:color="auto" w:fill="FFFFFF"/>
        <w:tblCellMar>
          <w:left w:w="0" w:type="dxa"/>
          <w:right w:w="0" w:type="dxa"/>
        </w:tblCellMar>
        <w:tblLook w:val="04A0" w:firstRow="1" w:lastRow="0" w:firstColumn="1" w:lastColumn="0" w:noHBand="0" w:noVBand="1"/>
      </w:tblPr>
      <w:tblGrid>
        <w:gridCol w:w="8222"/>
      </w:tblGrid>
      <w:tr w:rsidR="00097D56" w:rsidRPr="00097D56" w:rsidTr="00097D56">
        <w:trPr>
          <w:trHeight w:val="900"/>
          <w:tblCellSpacing w:w="0" w:type="dxa"/>
        </w:trPr>
        <w:tc>
          <w:tcPr>
            <w:tcW w:w="8222" w:type="dxa"/>
            <w:shd w:val="clear" w:color="auto" w:fill="FFFFFF"/>
            <w:vAlign w:val="center"/>
            <w:hideMark/>
          </w:tcPr>
          <w:p w:rsidR="00097D56" w:rsidRPr="00097D56" w:rsidRDefault="00097D56" w:rsidP="00097D56">
            <w:pPr>
              <w:widowControl/>
              <w:spacing w:line="480" w:lineRule="auto"/>
              <w:jc w:val="center"/>
              <w:rPr>
                <w:rFonts w:ascii="华文中宋" w:eastAsia="华文中宋" w:hAnsi="华文中宋" w:cs="宋体" w:hint="eastAsia"/>
                <w:color w:val="000000" w:themeColor="text1"/>
                <w:kern w:val="0"/>
                <w:sz w:val="32"/>
                <w:szCs w:val="32"/>
              </w:rPr>
            </w:pPr>
            <w:r w:rsidRPr="00097D56">
              <w:rPr>
                <w:rFonts w:ascii="华文中宋" w:eastAsia="华文中宋" w:hAnsi="华文中宋" w:cs="宋体" w:hint="eastAsia"/>
                <w:color w:val="000000" w:themeColor="text1"/>
                <w:kern w:val="0"/>
                <w:sz w:val="32"/>
                <w:szCs w:val="32"/>
              </w:rPr>
              <w:t>广州市民政局等五部门关于印发广州市特殊困难老年人家庭及居住区公共设施无障碍改造项目资金管理办法的通知 </w:t>
            </w:r>
          </w:p>
          <w:p w:rsidR="00097D56" w:rsidRPr="00097D56" w:rsidRDefault="00097D56" w:rsidP="00097D56">
            <w:pPr>
              <w:widowControl/>
              <w:spacing w:line="480" w:lineRule="auto"/>
              <w:jc w:val="center"/>
              <w:rPr>
                <w:rFonts w:ascii="宋体" w:eastAsia="宋体" w:hAnsi="宋体" w:cs="宋体" w:hint="eastAsia"/>
                <w:color w:val="000000" w:themeColor="text1"/>
                <w:kern w:val="0"/>
                <w:sz w:val="24"/>
                <w:szCs w:val="24"/>
              </w:rPr>
            </w:pPr>
            <w:r w:rsidRPr="00097D56">
              <w:rPr>
                <w:rFonts w:ascii="宋体" w:eastAsia="宋体" w:hAnsi="宋体" w:cs="宋体" w:hint="eastAsia"/>
                <w:color w:val="000000" w:themeColor="text1"/>
                <w:kern w:val="0"/>
                <w:sz w:val="24"/>
                <w:szCs w:val="24"/>
              </w:rPr>
              <w:t>（穗民规字〔2016〕8号）</w:t>
            </w:r>
          </w:p>
          <w:p w:rsidR="00097D56" w:rsidRPr="00097D56" w:rsidRDefault="00097D56" w:rsidP="00097D56">
            <w:pPr>
              <w:widowControl/>
              <w:spacing w:line="480" w:lineRule="auto"/>
              <w:jc w:val="center"/>
              <w:rPr>
                <w:rFonts w:ascii="宋体" w:eastAsia="宋体" w:hAnsi="宋体" w:cs="宋体"/>
                <w:color w:val="000000" w:themeColor="text1"/>
                <w:kern w:val="0"/>
                <w:sz w:val="18"/>
                <w:szCs w:val="18"/>
              </w:rPr>
            </w:pPr>
          </w:p>
        </w:tc>
      </w:tr>
      <w:tr w:rsidR="00097D56" w:rsidRPr="00097D56" w:rsidTr="00097D56">
        <w:trPr>
          <w:tblCellSpacing w:w="0" w:type="dxa"/>
        </w:trPr>
        <w:tc>
          <w:tcPr>
            <w:tcW w:w="8222" w:type="dxa"/>
            <w:shd w:val="clear" w:color="auto" w:fill="FFFFFF"/>
            <w:vAlign w:val="center"/>
            <w:hideMark/>
          </w:tcPr>
          <w:p w:rsidR="00097D56" w:rsidRPr="00097D56" w:rsidRDefault="00097D56" w:rsidP="00097D56">
            <w:pPr>
              <w:widowControl/>
              <w:spacing w:line="480" w:lineRule="auto"/>
              <w:jc w:val="left"/>
              <w:rPr>
                <w:rFonts w:ascii="宋体" w:eastAsia="宋体" w:hAnsi="宋体" w:cs="宋体"/>
                <w:color w:val="000000" w:themeColor="text1"/>
                <w:kern w:val="0"/>
                <w:sz w:val="24"/>
                <w:szCs w:val="24"/>
              </w:rPr>
            </w:pPr>
          </w:p>
        </w:tc>
      </w:tr>
      <w:tr w:rsidR="00097D56" w:rsidRPr="00097D56" w:rsidTr="00097D56">
        <w:trPr>
          <w:tblCellSpacing w:w="0" w:type="dxa"/>
        </w:trPr>
        <w:tc>
          <w:tcPr>
            <w:tcW w:w="8222" w:type="dxa"/>
            <w:shd w:val="clear" w:color="auto" w:fill="FFFFFF"/>
            <w:vAlign w:val="center"/>
            <w:hideMark/>
          </w:tcPr>
          <w:p w:rsidR="00097D56" w:rsidRPr="00097D56" w:rsidRDefault="00097D56" w:rsidP="00097D56">
            <w:pPr>
              <w:widowControl/>
              <w:spacing w:line="480" w:lineRule="auto"/>
              <w:jc w:val="left"/>
              <w:rPr>
                <w:rFonts w:ascii="宋体" w:eastAsia="宋体" w:hAnsi="宋体" w:cs="宋体"/>
                <w:color w:val="000000" w:themeColor="text1"/>
                <w:kern w:val="0"/>
                <w:sz w:val="24"/>
                <w:szCs w:val="24"/>
              </w:rPr>
            </w:pPr>
          </w:p>
        </w:tc>
      </w:tr>
    </w:tbl>
    <w:p w:rsidR="00097D56" w:rsidRPr="00097D56" w:rsidRDefault="00097D56" w:rsidP="00097D56">
      <w:pPr>
        <w:widowControl/>
        <w:spacing w:line="480" w:lineRule="auto"/>
        <w:jc w:val="left"/>
        <w:rPr>
          <w:rFonts w:ascii="宋体" w:eastAsia="宋体" w:hAnsi="宋体" w:cs="宋体"/>
          <w:vanish/>
          <w:color w:val="000000" w:themeColor="text1"/>
          <w:kern w:val="0"/>
          <w:sz w:val="24"/>
          <w:szCs w:val="24"/>
        </w:rPr>
      </w:pP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097D56" w:rsidRPr="00097D56" w:rsidTr="00097D56">
        <w:trPr>
          <w:tblCellSpacing w:w="0" w:type="dxa"/>
        </w:trPr>
        <w:tc>
          <w:tcPr>
            <w:tcW w:w="0" w:type="auto"/>
            <w:shd w:val="clear" w:color="auto" w:fill="FFFFFF"/>
            <w:vAlign w:val="center"/>
            <w:hideMark/>
          </w:tcPr>
          <w:p w:rsidR="00097D56" w:rsidRPr="00097D56" w:rsidRDefault="00097D56" w:rsidP="00097D56">
            <w:pPr>
              <w:widowControl/>
              <w:spacing w:line="480" w:lineRule="auto"/>
              <w:jc w:val="left"/>
              <w:rPr>
                <w:rFonts w:ascii="宋体" w:eastAsia="宋体" w:hAnsi="宋体" w:cs="宋体"/>
                <w:color w:val="000000" w:themeColor="text1"/>
                <w:kern w:val="0"/>
                <w:sz w:val="24"/>
                <w:szCs w:val="24"/>
              </w:rPr>
            </w:pPr>
          </w:p>
        </w:tc>
      </w:tr>
    </w:tbl>
    <w:p w:rsidR="00097D56" w:rsidRPr="00097D56" w:rsidRDefault="00097D56" w:rsidP="00097D56">
      <w:pPr>
        <w:widowControl/>
        <w:spacing w:line="480" w:lineRule="auto"/>
        <w:jc w:val="left"/>
        <w:rPr>
          <w:rFonts w:ascii="宋体" w:eastAsia="宋体" w:hAnsi="宋体" w:cs="宋体"/>
          <w:vanish/>
          <w:color w:val="000000" w:themeColor="text1"/>
          <w:kern w:val="0"/>
          <w:sz w:val="24"/>
          <w:szCs w:val="24"/>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336"/>
      </w:tblGrid>
      <w:tr w:rsidR="00097D56" w:rsidRPr="00097D56" w:rsidTr="00097D56">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097D56" w:rsidRPr="00097D56">
              <w:trPr>
                <w:trHeight w:val="525"/>
                <w:tblCellSpacing w:w="0" w:type="dxa"/>
                <w:jc w:val="center"/>
              </w:trPr>
              <w:tc>
                <w:tcPr>
                  <w:tcW w:w="5000" w:type="pct"/>
                  <w:vAlign w:val="center"/>
                  <w:hideMark/>
                </w:tcPr>
                <w:p w:rsidR="00097D56" w:rsidRPr="00097D56" w:rsidRDefault="00097D56" w:rsidP="00097D56">
                  <w:pPr>
                    <w:widowControl/>
                    <w:spacing w:line="480" w:lineRule="auto"/>
                    <w:jc w:val="left"/>
                    <w:rPr>
                      <w:rFonts w:ascii="宋体" w:eastAsia="宋体" w:hAnsi="宋体" w:cs="宋体"/>
                      <w:color w:val="000000" w:themeColor="text1"/>
                      <w:kern w:val="0"/>
                      <w:sz w:val="18"/>
                      <w:szCs w:val="18"/>
                    </w:rPr>
                  </w:pPr>
                </w:p>
              </w:tc>
            </w:tr>
          </w:tbl>
          <w:p w:rsidR="00097D56" w:rsidRPr="00097D56" w:rsidRDefault="00097D56" w:rsidP="00097D56">
            <w:pPr>
              <w:widowControl/>
              <w:spacing w:line="480" w:lineRule="auto"/>
              <w:jc w:val="center"/>
              <w:rPr>
                <w:rFonts w:ascii="宋体" w:eastAsia="宋体" w:hAnsi="宋体" w:cs="宋体"/>
                <w:vanish/>
                <w:color w:val="000000" w:themeColor="text1"/>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097D56" w:rsidRPr="00097D56">
              <w:trPr>
                <w:tblCellSpacing w:w="0" w:type="dxa"/>
                <w:jc w:val="center"/>
              </w:trPr>
              <w:tc>
                <w:tcPr>
                  <w:tcW w:w="0" w:type="auto"/>
                  <w:vAlign w:val="center"/>
                  <w:hideMark/>
                </w:tcPr>
                <w:p w:rsidR="00097D56" w:rsidRPr="00097D56" w:rsidRDefault="00097D56" w:rsidP="00097D56">
                  <w:pPr>
                    <w:widowControl/>
                    <w:spacing w:before="100" w:beforeAutospacing="1" w:after="100" w:afterAutospacing="1" w:line="480" w:lineRule="auto"/>
                    <w:jc w:val="left"/>
                    <w:rPr>
                      <w:rFonts w:ascii="宋体" w:eastAsia="宋体" w:hAnsi="宋体" w:cs="宋体"/>
                      <w:color w:val="000000" w:themeColor="text1"/>
                      <w:kern w:val="0"/>
                      <w:sz w:val="18"/>
                      <w:szCs w:val="18"/>
                    </w:rPr>
                  </w:pPr>
                  <w:r w:rsidRPr="00097D56">
                    <w:rPr>
                      <w:rFonts w:ascii="宋体" w:eastAsia="宋体" w:hAnsi="宋体" w:cs="宋体" w:hint="eastAsia"/>
                      <w:b/>
                      <w:bCs/>
                      <w:color w:val="000000" w:themeColor="text1"/>
                      <w:kern w:val="0"/>
                      <w:sz w:val="24"/>
                      <w:szCs w:val="24"/>
                    </w:rPr>
                    <w:t xml:space="preserve">　　　　　　　　　　　广州市民政局</w:t>
                  </w:r>
                  <w:r w:rsidRPr="00097D56">
                    <w:rPr>
                      <w:rFonts w:ascii="宋体" w:eastAsia="宋体" w:hAnsi="宋体" w:cs="宋体" w:hint="eastAsia"/>
                      <w:b/>
                      <w:bCs/>
                      <w:color w:val="000000" w:themeColor="text1"/>
                      <w:kern w:val="0"/>
                      <w:sz w:val="24"/>
                      <w:szCs w:val="24"/>
                    </w:rPr>
                    <w:br/>
                    <w:t>                     广州市住房和城乡建设委员会</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b/>
                      <w:bCs/>
                      <w:color w:val="000000" w:themeColor="text1"/>
                      <w:kern w:val="0"/>
                      <w:sz w:val="24"/>
                      <w:szCs w:val="24"/>
                    </w:rPr>
                    <w:t xml:space="preserve">　　　　　　　　　　　广州市财政局</w:t>
                  </w:r>
                  <w:r w:rsidRPr="00097D56">
                    <w:rPr>
                      <w:rFonts w:ascii="宋体" w:eastAsia="宋体" w:hAnsi="宋体" w:cs="宋体" w:hint="eastAsia"/>
                      <w:b/>
                      <w:bCs/>
                      <w:color w:val="000000" w:themeColor="text1"/>
                      <w:kern w:val="0"/>
                      <w:sz w:val="24"/>
                      <w:szCs w:val="24"/>
                    </w:rPr>
                    <w:br/>
                    <w:t>                     广州市残疾人联合会</w:t>
                  </w:r>
                  <w:r w:rsidRPr="00097D56">
                    <w:rPr>
                      <w:rFonts w:ascii="宋体" w:eastAsia="宋体" w:hAnsi="宋体" w:cs="宋体" w:hint="eastAsia"/>
                      <w:b/>
                      <w:bCs/>
                      <w:color w:val="000000" w:themeColor="text1"/>
                      <w:kern w:val="0"/>
                      <w:sz w:val="24"/>
                      <w:szCs w:val="24"/>
                    </w:rPr>
                    <w:br/>
                    <w:t> </w:t>
                  </w:r>
                  <w:r>
                    <w:rPr>
                      <w:rFonts w:ascii="宋体" w:eastAsia="宋体" w:hAnsi="宋体" w:cs="宋体" w:hint="eastAsia"/>
                      <w:b/>
                      <w:bCs/>
                      <w:color w:val="000000" w:themeColor="text1"/>
                      <w:kern w:val="0"/>
                      <w:sz w:val="24"/>
                      <w:szCs w:val="24"/>
                    </w:rPr>
                    <w:t xml:space="preserve">                    </w:t>
                  </w:r>
                  <w:r w:rsidRPr="00097D56">
                    <w:rPr>
                      <w:rFonts w:ascii="宋体" w:eastAsia="宋体" w:hAnsi="宋体" w:cs="宋体" w:hint="eastAsia"/>
                      <w:b/>
                      <w:bCs/>
                      <w:color w:val="000000" w:themeColor="text1"/>
                      <w:kern w:val="0"/>
                      <w:sz w:val="24"/>
                      <w:szCs w:val="24"/>
                    </w:rPr>
                    <w:t>广州市老龄工作委员会办公室</w:t>
                  </w:r>
                </w:p>
                <w:p w:rsidR="00097D56" w:rsidRP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广州市民政局等五部门关于印发广州市特殊困难老年人家庭及居住区公共设施无障碍改造项目资金管理办法的通知</w:t>
                  </w:r>
                </w:p>
                <w:p w:rsidR="00097D56" w:rsidRP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18"/>
                      <w:szCs w:val="18"/>
                    </w:rPr>
                    <w:t> </w:t>
                  </w:r>
                  <w:r w:rsidRPr="00097D56">
                    <w:rPr>
                      <w:rFonts w:ascii="宋体" w:eastAsia="宋体" w:hAnsi="宋体" w:cs="宋体" w:hint="eastAsia"/>
                      <w:color w:val="000000" w:themeColor="text1"/>
                      <w:kern w:val="0"/>
                      <w:sz w:val="24"/>
                      <w:szCs w:val="24"/>
                    </w:rPr>
                    <w:t>穗民规字〔2016〕8号</w:t>
                  </w:r>
                </w:p>
                <w:p w:rsidR="00097D56" w:rsidRP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各区政府：</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现将《广州市特殊困难老年人家庭及居住区公共设施无障碍改造项目资金管理办法》印发给你们，请遵照执行。</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广州市民政局             广州市住房和城乡建设委员会</w:t>
                  </w:r>
                </w:p>
                <w:p w:rsidR="00097D56" w:rsidRP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lastRenderedPageBreak/>
                    <w:t>广州市财政局               广州市残疾人联合会</w:t>
                  </w:r>
                </w:p>
                <w:p w:rsid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广州市老龄工作委员会办公室</w:t>
                  </w:r>
                </w:p>
                <w:p w:rsidR="00097D56" w:rsidRP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2016年11月15</w:t>
                  </w:r>
                  <w:r>
                    <w:rPr>
                      <w:rFonts w:ascii="宋体" w:eastAsia="宋体" w:hAnsi="宋体" w:cs="宋体" w:hint="eastAsia"/>
                      <w:color w:val="000000" w:themeColor="text1"/>
                      <w:kern w:val="0"/>
                      <w:sz w:val="24"/>
                      <w:szCs w:val="24"/>
                    </w:rPr>
                    <w:t>日</w:t>
                  </w:r>
                </w:p>
                <w:p w:rsidR="00097D56" w:rsidRP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18"/>
                      <w:szCs w:val="18"/>
                    </w:rPr>
                    <w:t> </w:t>
                  </w:r>
                </w:p>
                <w:p w:rsidR="00097D56" w:rsidRPr="00097D56" w:rsidRDefault="00097D56" w:rsidP="00097D56">
                  <w:pPr>
                    <w:widowControl/>
                    <w:spacing w:before="100" w:beforeAutospacing="1" w:after="100" w:afterAutospacing="1" w:line="480" w:lineRule="auto"/>
                    <w:jc w:val="center"/>
                    <w:rPr>
                      <w:rFonts w:ascii="宋体" w:eastAsia="宋体" w:hAnsi="宋体" w:cs="宋体" w:hint="eastAsia"/>
                      <w:color w:val="000000" w:themeColor="text1"/>
                      <w:kern w:val="0"/>
                      <w:sz w:val="18"/>
                      <w:szCs w:val="18"/>
                    </w:rPr>
                  </w:pPr>
                  <w:bookmarkStart w:id="0" w:name="_GoBack"/>
                  <w:bookmarkEnd w:id="0"/>
                  <w:r w:rsidRPr="00097D56">
                    <w:rPr>
                      <w:rFonts w:ascii="宋体" w:eastAsia="宋体" w:hAnsi="宋体" w:cs="宋体" w:hint="eastAsia"/>
                      <w:b/>
                      <w:bCs/>
                      <w:color w:val="000000" w:themeColor="text1"/>
                      <w:kern w:val="0"/>
                      <w:sz w:val="36"/>
                      <w:szCs w:val="36"/>
                    </w:rPr>
                    <w:t>广州市特殊困难老年人家庭及居住区公共设施无障碍改造项目资金管理办法</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第一条 为改善特殊困难老年人居住环境，规范特殊困难老年人家庭及居住区公共设施无障碍改造项目(以下称"改造项目")资金管理，提高资金使用效益，根据《广州市福利彩票公益金使用管理办法》(穗民〔2016〕62号)和国家、省、市各级财政资金管理相关规定，制定本办法。</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第二条 本办法所称的改造项目资金，是指用于特殊困难老年人家庭及居住区公共设施无障碍改造，由市本级福利彩票公益金立项资助，各区按现行财政专项资金配套比例分担的财政预算补助资金。</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第三条 市老龄工作委员会办公室(以下简称"市老龄办")负责改造项目市本级财政资金的申报工作;各区负责本区财政资金的申报工作。</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市财政局负责将市人大审议通过的改造项目资金转移支付至各区并进行监管;各区财政局负责拨付各区改造项目预算资金并进行监管。</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市住房城乡建设委(以下简称"市住建委")指导制订老年人家庭和居住</w:t>
                  </w:r>
                  <w:r w:rsidRPr="00097D56">
                    <w:rPr>
                      <w:rFonts w:ascii="宋体" w:eastAsia="宋体" w:hAnsi="宋体" w:cs="宋体" w:hint="eastAsia"/>
                      <w:color w:val="000000" w:themeColor="text1"/>
                      <w:kern w:val="0"/>
                      <w:sz w:val="24"/>
                      <w:szCs w:val="24"/>
                    </w:rPr>
                    <w:lastRenderedPageBreak/>
                    <w:t>区无障碍设施改造相关标准及组织开展宣传培训工作。</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市残联负责对已享受残联资助无障碍改造的老年人进行核实，市老龄办负责对已享受其他社会资助无障碍改造的老年人进行核实。</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各区根据实际情况制定本区特殊困难老年人家庭及居住区公共设施无障碍改造实施办法。改造项目工程设计、招标、监理等建设管理费用，纳入各区财政预算，并由各区财政部门负责监管。</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第四条 本办法适用于家庭中有年满60周岁及以上且符合下列条件之一的广州市户籍老年人家庭(以下称"五类特殊困难老年人家庭")：</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w:t>
                  </w:r>
                  <w:proofErr w:type="gramStart"/>
                  <w:r w:rsidRPr="00097D56">
                    <w:rPr>
                      <w:rFonts w:ascii="宋体" w:eastAsia="宋体" w:hAnsi="宋体" w:cs="宋体" w:hint="eastAsia"/>
                      <w:color w:val="000000" w:themeColor="text1"/>
                      <w:kern w:val="0"/>
                      <w:sz w:val="24"/>
                      <w:szCs w:val="24"/>
                    </w:rPr>
                    <w:t>一</w:t>
                  </w:r>
                  <w:proofErr w:type="gramEnd"/>
                  <w:r w:rsidRPr="00097D56">
                    <w:rPr>
                      <w:rFonts w:ascii="宋体" w:eastAsia="宋体" w:hAnsi="宋体" w:cs="宋体" w:hint="eastAsia"/>
                      <w:color w:val="000000" w:themeColor="text1"/>
                      <w:kern w:val="0"/>
                      <w:sz w:val="24"/>
                      <w:szCs w:val="24"/>
                    </w:rPr>
                    <w:t>)最低生活保障对象(已领取《广州市城镇居民最低生活保障金领取证》或《广州市农村村民最低收入困难家庭证》);</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(二)低收入困难家庭(已领取《广州市城镇低收入困难家庭证》或《广州市农村低收入困难家庭证》);</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(三)农村"五保"对象(已领取《农村五保供养证》);</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(四)领取抚恤补助待遇的优抚对象(已领取《中华人民共和国烈士证明书》或《中华人民共和国军人因公牺牲证明书》《中华人民共和国残疾军人证》《优抚对象抚恤补助登记证》或区民政局证明);</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(五)计划生育特别扶助老人(已领取《计划生育特别扶助证》)。</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第五条 符合本办法第四条规定的家庭每户限申请一次，已享受过残联、</w:t>
                  </w:r>
                  <w:r w:rsidRPr="00097D56">
                    <w:rPr>
                      <w:rFonts w:ascii="宋体" w:eastAsia="宋体" w:hAnsi="宋体" w:cs="宋体" w:hint="eastAsia"/>
                      <w:color w:val="000000" w:themeColor="text1"/>
                      <w:kern w:val="0"/>
                      <w:sz w:val="24"/>
                      <w:szCs w:val="24"/>
                    </w:rPr>
                    <w:lastRenderedPageBreak/>
                    <w:t>其他社会资助进行无障碍改造家庭和已入住市各类养老机构的老年人家庭不得重复申报。</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第六条 居住区开展公共设施无障碍改造可申请改造项目补助资金。</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第七条 五类特殊困难老年人家庭无障碍改造项目包括：</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w:t>
                  </w:r>
                  <w:proofErr w:type="gramStart"/>
                  <w:r w:rsidRPr="00097D56">
                    <w:rPr>
                      <w:rFonts w:ascii="宋体" w:eastAsia="宋体" w:hAnsi="宋体" w:cs="宋体" w:hint="eastAsia"/>
                      <w:color w:val="000000" w:themeColor="text1"/>
                      <w:kern w:val="0"/>
                      <w:sz w:val="24"/>
                      <w:szCs w:val="24"/>
                    </w:rPr>
                    <w:t>一</w:t>
                  </w:r>
                  <w:proofErr w:type="gramEnd"/>
                  <w:r w:rsidRPr="00097D56">
                    <w:rPr>
                      <w:rFonts w:ascii="宋体" w:eastAsia="宋体" w:hAnsi="宋体" w:cs="宋体" w:hint="eastAsia"/>
                      <w:color w:val="000000" w:themeColor="text1"/>
                      <w:kern w:val="0"/>
                      <w:sz w:val="24"/>
                      <w:szCs w:val="24"/>
                    </w:rPr>
                    <w:t>)安装居室通道扶手;</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(二)卫浴间改造;</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1.</w:t>
                  </w:r>
                  <w:proofErr w:type="gramStart"/>
                  <w:r w:rsidRPr="00097D56">
                    <w:rPr>
                      <w:rFonts w:ascii="宋体" w:eastAsia="宋体" w:hAnsi="宋体" w:cs="宋体" w:hint="eastAsia"/>
                      <w:color w:val="000000" w:themeColor="text1"/>
                      <w:kern w:val="0"/>
                      <w:sz w:val="24"/>
                      <w:szCs w:val="24"/>
                    </w:rPr>
                    <w:t>蹲厕改座</w:t>
                  </w:r>
                  <w:proofErr w:type="gramEnd"/>
                  <w:r w:rsidRPr="00097D56">
                    <w:rPr>
                      <w:rFonts w:ascii="宋体" w:eastAsia="宋体" w:hAnsi="宋体" w:cs="宋体" w:hint="eastAsia"/>
                      <w:color w:val="000000" w:themeColor="text1"/>
                      <w:kern w:val="0"/>
                      <w:sz w:val="24"/>
                      <w:szCs w:val="24"/>
                    </w:rPr>
                    <w:t>厕。</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2.配置坐便椅、沐浴椅。</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3.座厕、沐浴椅、洗手盆周边安装安全扶手。</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(三)门宽改造</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1.入户门。</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2.房门、厨房门。</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3.卫浴间门。</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(四)厨房灶台改造</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第八条 居住区公共设施无障碍改造项目包括：</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lastRenderedPageBreak/>
                    <w:t xml:space="preserve">　　(</w:t>
                  </w:r>
                  <w:proofErr w:type="gramStart"/>
                  <w:r w:rsidRPr="00097D56">
                    <w:rPr>
                      <w:rFonts w:ascii="宋体" w:eastAsia="宋体" w:hAnsi="宋体" w:cs="宋体" w:hint="eastAsia"/>
                      <w:color w:val="000000" w:themeColor="text1"/>
                      <w:kern w:val="0"/>
                      <w:sz w:val="24"/>
                      <w:szCs w:val="24"/>
                    </w:rPr>
                    <w:t>一</w:t>
                  </w:r>
                  <w:proofErr w:type="gramEnd"/>
                  <w:r w:rsidRPr="00097D56">
                    <w:rPr>
                      <w:rFonts w:ascii="宋体" w:eastAsia="宋体" w:hAnsi="宋体" w:cs="宋体" w:hint="eastAsia"/>
                      <w:color w:val="000000" w:themeColor="text1"/>
                      <w:kern w:val="0"/>
                      <w:sz w:val="24"/>
                      <w:szCs w:val="24"/>
                    </w:rPr>
                    <w:t>)建筑</w:t>
                  </w:r>
                  <w:proofErr w:type="gramStart"/>
                  <w:r w:rsidRPr="00097D56">
                    <w:rPr>
                      <w:rFonts w:ascii="宋体" w:eastAsia="宋体" w:hAnsi="宋体" w:cs="宋体" w:hint="eastAsia"/>
                      <w:color w:val="000000" w:themeColor="text1"/>
                      <w:kern w:val="0"/>
                      <w:sz w:val="24"/>
                      <w:szCs w:val="24"/>
                    </w:rPr>
                    <w:t>出入口坡化改造</w:t>
                  </w:r>
                  <w:proofErr w:type="gramEnd"/>
                  <w:r w:rsidRPr="00097D56">
                    <w:rPr>
                      <w:rFonts w:ascii="宋体" w:eastAsia="宋体" w:hAnsi="宋体" w:cs="宋体" w:hint="eastAsia"/>
                      <w:color w:val="000000" w:themeColor="text1"/>
                      <w:kern w:val="0"/>
                      <w:sz w:val="24"/>
                      <w:szCs w:val="24"/>
                    </w:rPr>
                    <w:t>。</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(二)公共厕所改造无障碍厕位。</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(三)公共电梯出入无障碍改造。</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第九条 五类特殊困难老年人家庭无障碍改造项目补助金额每户不超过5000元，补助标准如下：</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w:t>
                  </w:r>
                  <w:proofErr w:type="gramStart"/>
                  <w:r w:rsidRPr="00097D56">
                    <w:rPr>
                      <w:rFonts w:ascii="宋体" w:eastAsia="宋体" w:hAnsi="宋体" w:cs="宋体" w:hint="eastAsia"/>
                      <w:color w:val="000000" w:themeColor="text1"/>
                      <w:kern w:val="0"/>
                      <w:sz w:val="24"/>
                      <w:szCs w:val="24"/>
                    </w:rPr>
                    <w:t>一</w:t>
                  </w:r>
                  <w:proofErr w:type="gramEnd"/>
                  <w:r w:rsidRPr="00097D56">
                    <w:rPr>
                      <w:rFonts w:ascii="宋体" w:eastAsia="宋体" w:hAnsi="宋体" w:cs="宋体" w:hint="eastAsia"/>
                      <w:color w:val="000000" w:themeColor="text1"/>
                      <w:kern w:val="0"/>
                      <w:sz w:val="24"/>
                      <w:szCs w:val="24"/>
                    </w:rPr>
                    <w:t>)安装居室通道扶手200元/米。</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(二)</w:t>
                  </w:r>
                  <w:proofErr w:type="gramStart"/>
                  <w:r w:rsidRPr="00097D56">
                    <w:rPr>
                      <w:rFonts w:ascii="宋体" w:eastAsia="宋体" w:hAnsi="宋体" w:cs="宋体" w:hint="eastAsia"/>
                      <w:color w:val="000000" w:themeColor="text1"/>
                      <w:kern w:val="0"/>
                      <w:sz w:val="24"/>
                      <w:szCs w:val="24"/>
                    </w:rPr>
                    <w:t>蹲厕改座</w:t>
                  </w:r>
                  <w:proofErr w:type="gramEnd"/>
                  <w:r w:rsidRPr="00097D56">
                    <w:rPr>
                      <w:rFonts w:ascii="宋体" w:eastAsia="宋体" w:hAnsi="宋体" w:cs="宋体" w:hint="eastAsia"/>
                      <w:color w:val="000000" w:themeColor="text1"/>
                      <w:kern w:val="0"/>
                      <w:sz w:val="24"/>
                      <w:szCs w:val="24"/>
                    </w:rPr>
                    <w:t>厕补助1000元/位，配置坐便椅、沐浴</w:t>
                  </w:r>
                  <w:proofErr w:type="gramStart"/>
                  <w:r w:rsidRPr="00097D56">
                    <w:rPr>
                      <w:rFonts w:ascii="宋体" w:eastAsia="宋体" w:hAnsi="宋体" w:cs="宋体" w:hint="eastAsia"/>
                      <w:color w:val="000000" w:themeColor="text1"/>
                      <w:kern w:val="0"/>
                      <w:sz w:val="24"/>
                      <w:szCs w:val="24"/>
                    </w:rPr>
                    <w:t>椅</w:t>
                  </w:r>
                  <w:proofErr w:type="gramEnd"/>
                  <w:r w:rsidRPr="00097D56">
                    <w:rPr>
                      <w:rFonts w:ascii="宋体" w:eastAsia="宋体" w:hAnsi="宋体" w:cs="宋体" w:hint="eastAsia"/>
                      <w:color w:val="000000" w:themeColor="text1"/>
                      <w:kern w:val="0"/>
                      <w:sz w:val="24"/>
                      <w:szCs w:val="24"/>
                    </w:rPr>
                    <w:t>200元/项，安全扶手200元/米或50元/</w:t>
                  </w:r>
                  <w:proofErr w:type="gramStart"/>
                  <w:r w:rsidRPr="00097D56">
                    <w:rPr>
                      <w:rFonts w:ascii="宋体" w:eastAsia="宋体" w:hAnsi="宋体" w:cs="宋体" w:hint="eastAsia"/>
                      <w:color w:val="000000" w:themeColor="text1"/>
                      <w:kern w:val="0"/>
                      <w:sz w:val="24"/>
                      <w:szCs w:val="24"/>
                    </w:rPr>
                    <w:t>个</w:t>
                  </w:r>
                  <w:proofErr w:type="gramEnd"/>
                  <w:r w:rsidRPr="00097D56">
                    <w:rPr>
                      <w:rFonts w:ascii="宋体" w:eastAsia="宋体" w:hAnsi="宋体" w:cs="宋体" w:hint="eastAsia"/>
                      <w:color w:val="000000" w:themeColor="text1"/>
                      <w:kern w:val="0"/>
                      <w:sz w:val="24"/>
                      <w:szCs w:val="24"/>
                    </w:rPr>
                    <w:t>。</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(三)入户门改造1000元/扇，房门、厨房门改造800元/扇，卫浴间门改造500元/扇。</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(四)厨房灶台改造500元/米。</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第十条 居住区公共设施无障碍改造，每居住区补助金额不超过20000元，补助标准如下：</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w:t>
                  </w:r>
                  <w:proofErr w:type="gramStart"/>
                  <w:r w:rsidRPr="00097D56">
                    <w:rPr>
                      <w:rFonts w:ascii="宋体" w:eastAsia="宋体" w:hAnsi="宋体" w:cs="宋体" w:hint="eastAsia"/>
                      <w:color w:val="000000" w:themeColor="text1"/>
                      <w:kern w:val="0"/>
                      <w:sz w:val="24"/>
                      <w:szCs w:val="24"/>
                    </w:rPr>
                    <w:t>一</w:t>
                  </w:r>
                  <w:proofErr w:type="gramEnd"/>
                  <w:r w:rsidRPr="00097D56">
                    <w:rPr>
                      <w:rFonts w:ascii="宋体" w:eastAsia="宋体" w:hAnsi="宋体" w:cs="宋体" w:hint="eastAsia"/>
                      <w:color w:val="000000" w:themeColor="text1"/>
                      <w:kern w:val="0"/>
                      <w:sz w:val="24"/>
                      <w:szCs w:val="24"/>
                    </w:rPr>
                    <w:t>)建筑</w:t>
                  </w:r>
                  <w:proofErr w:type="gramStart"/>
                  <w:r w:rsidRPr="00097D56">
                    <w:rPr>
                      <w:rFonts w:ascii="宋体" w:eastAsia="宋体" w:hAnsi="宋体" w:cs="宋体" w:hint="eastAsia"/>
                      <w:color w:val="000000" w:themeColor="text1"/>
                      <w:kern w:val="0"/>
                      <w:sz w:val="24"/>
                      <w:szCs w:val="24"/>
                    </w:rPr>
                    <w:t>出入口坡化改造</w:t>
                  </w:r>
                  <w:proofErr w:type="gramEnd"/>
                  <w:r w:rsidRPr="00097D56">
                    <w:rPr>
                      <w:rFonts w:ascii="宋体" w:eastAsia="宋体" w:hAnsi="宋体" w:cs="宋体" w:hint="eastAsia"/>
                      <w:color w:val="000000" w:themeColor="text1"/>
                      <w:kern w:val="0"/>
                      <w:sz w:val="24"/>
                      <w:szCs w:val="24"/>
                    </w:rPr>
                    <w:t>，高度1米以下台阶1000元/</w:t>
                  </w:r>
                  <w:proofErr w:type="gramStart"/>
                  <w:r w:rsidRPr="00097D56">
                    <w:rPr>
                      <w:rFonts w:ascii="宋体" w:eastAsia="宋体" w:hAnsi="宋体" w:cs="宋体" w:hint="eastAsia"/>
                      <w:color w:val="000000" w:themeColor="text1"/>
                      <w:kern w:val="0"/>
                      <w:sz w:val="24"/>
                      <w:szCs w:val="24"/>
                    </w:rPr>
                    <w:t>个</w:t>
                  </w:r>
                  <w:proofErr w:type="gramEnd"/>
                  <w:r w:rsidRPr="00097D56">
                    <w:rPr>
                      <w:rFonts w:ascii="宋体" w:eastAsia="宋体" w:hAnsi="宋体" w:cs="宋体" w:hint="eastAsia"/>
                      <w:color w:val="000000" w:themeColor="text1"/>
                      <w:kern w:val="0"/>
                      <w:sz w:val="24"/>
                      <w:szCs w:val="24"/>
                    </w:rPr>
                    <w:t>，高度1米以上台阶2000元/</w:t>
                  </w:r>
                  <w:proofErr w:type="gramStart"/>
                  <w:r w:rsidRPr="00097D56">
                    <w:rPr>
                      <w:rFonts w:ascii="宋体" w:eastAsia="宋体" w:hAnsi="宋体" w:cs="宋体" w:hint="eastAsia"/>
                      <w:color w:val="000000" w:themeColor="text1"/>
                      <w:kern w:val="0"/>
                      <w:sz w:val="24"/>
                      <w:szCs w:val="24"/>
                    </w:rPr>
                    <w:t>个</w:t>
                  </w:r>
                  <w:proofErr w:type="gramEnd"/>
                  <w:r w:rsidRPr="00097D56">
                    <w:rPr>
                      <w:rFonts w:ascii="宋体" w:eastAsia="宋体" w:hAnsi="宋体" w:cs="宋体" w:hint="eastAsia"/>
                      <w:color w:val="000000" w:themeColor="text1"/>
                      <w:kern w:val="0"/>
                      <w:sz w:val="24"/>
                      <w:szCs w:val="24"/>
                    </w:rPr>
                    <w:t>。</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(二)公共厕所无障碍厕位改造1000元/位。</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lastRenderedPageBreak/>
                    <w:t xml:space="preserve">　　(三)公共电梯出入无障碍改造1500元/梯。</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第十一条 五类特殊困难老年人家庭无障碍改造资助对象的资格核实和公示。</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w:t>
                  </w:r>
                  <w:proofErr w:type="gramStart"/>
                  <w:r w:rsidRPr="00097D56">
                    <w:rPr>
                      <w:rFonts w:ascii="宋体" w:eastAsia="宋体" w:hAnsi="宋体" w:cs="宋体" w:hint="eastAsia"/>
                      <w:color w:val="000000" w:themeColor="text1"/>
                      <w:kern w:val="0"/>
                      <w:sz w:val="24"/>
                      <w:szCs w:val="24"/>
                    </w:rPr>
                    <w:t>一</w:t>
                  </w:r>
                  <w:proofErr w:type="gramEnd"/>
                  <w:r w:rsidRPr="00097D56">
                    <w:rPr>
                      <w:rFonts w:ascii="宋体" w:eastAsia="宋体" w:hAnsi="宋体" w:cs="宋体" w:hint="eastAsia"/>
                      <w:color w:val="000000" w:themeColor="text1"/>
                      <w:kern w:val="0"/>
                      <w:sz w:val="24"/>
                      <w:szCs w:val="24"/>
                    </w:rPr>
                    <w:t>)提交申请。符合本办法第四条的家庭，自愿向所在村(居)民委员会提交《广州市特殊困难老年人家庭无障碍设施改造申请核查表》(一式三份，见附件1)，证件(本办法第四条中规定的相关证件)、申请人及其代理人的身份证和户口簿件原件及复印件。</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二)资格核查。村(居)民委员会通过实地走访等方式核实申请家庭资料真实性，在5个工作日内提出核查意见报街道(镇)核实。街道(镇)在5个工作日内核实材料，不符合申请条件的，书面说明并告知申请人;符合条件的，报区民政局核实。区民政局在收到申请的5个工作日内完成初核。申请人对核实结果有异议的，应在5个工作日内向区民政局提出复核申请。</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三)公示。申请五类特殊困难老年人家庭无障碍设施改造资助的，在资格初核通过后必须进行公示。区民政局在申请补助家庭所在社区(村)利用公示栏等形式，公示拟改造五类特殊困难老年人家庭情况、改造内容和咨询投诉电话等，公示时间不得少于5个工作日。公示无异议或有异议不影响申请的，方可完成最终核实，向已确定为年度改造计划的家庭送达《广州市特殊困难老年人家庭无障碍设施改造告知书》(见附件2)。</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第十二条 资金的申请、结算和核算。</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lastRenderedPageBreak/>
                    <w:t xml:space="preserve">　　(</w:t>
                  </w:r>
                  <w:proofErr w:type="gramStart"/>
                  <w:r w:rsidRPr="00097D56">
                    <w:rPr>
                      <w:rFonts w:ascii="宋体" w:eastAsia="宋体" w:hAnsi="宋体" w:cs="宋体" w:hint="eastAsia"/>
                      <w:color w:val="000000" w:themeColor="text1"/>
                      <w:kern w:val="0"/>
                      <w:sz w:val="24"/>
                      <w:szCs w:val="24"/>
                    </w:rPr>
                    <w:t>一</w:t>
                  </w:r>
                  <w:proofErr w:type="gramEnd"/>
                  <w:r w:rsidRPr="00097D56">
                    <w:rPr>
                      <w:rFonts w:ascii="宋体" w:eastAsia="宋体" w:hAnsi="宋体" w:cs="宋体" w:hint="eastAsia"/>
                      <w:color w:val="000000" w:themeColor="text1"/>
                      <w:kern w:val="0"/>
                      <w:sz w:val="24"/>
                      <w:szCs w:val="24"/>
                    </w:rPr>
                    <w:t>)各区根据实际情况，制定辖区五类特殊困难老年人家庭和居住区公共设施无障碍改造总计划和年度实施计划。每年的5月底前制定下一年度实施计划并报送市民政局和市老龄办汇总。市民政局整理汇总后报市财政局、市住建委。</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(二)市老龄办根据各区报送的改造项目年度计划和资金需求，按程序纳入年度预算资金，经市人大审议通过后立项。各区根据现行财政专项资金分担比例，安排本区改造项目的配套资金。</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三)改造项目完成后，由改造施工单位填写《广州市特殊困难老年人家庭和居住区公共设施无障碍改造补助申请表》(见附件3)、《广州市特殊困难老年人家庭无障碍设施改造工程验收单》(见附件4)和《广州市居住区公共设施无障碍设施改造工程验收单》(见附件5)后报各街镇统一申请结算。各街镇按工程完工验收程序完成验收工作后向各区负责无障碍改造资金承办单位申请工程结算资金。各区对依程序完成改造项目并通过工程验收的施工单位，应及时结算工程资金。</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(四)各区负责无障碍改造的承办单位负责对改造项目年度预算资金使用情况进行核算，核算结果于次年1月31日前书面报送市民政局和市老龄办汇总，市民政局整理汇总后报市财政局、市住建委。</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第十三条 施工单位协助各区民政局将改造项目改造部位前后的对比照片、老年人身份证、老年人家庭和居住区改造申请表及公示、审批、验收等相关材料收集归档，按照一户一档的要求建立完整的改造档案，填写《广州</w:t>
                  </w:r>
                  <w:r w:rsidRPr="00097D56">
                    <w:rPr>
                      <w:rFonts w:ascii="宋体" w:eastAsia="宋体" w:hAnsi="宋体" w:cs="宋体" w:hint="eastAsia"/>
                      <w:color w:val="000000" w:themeColor="text1"/>
                      <w:kern w:val="0"/>
                      <w:sz w:val="24"/>
                      <w:szCs w:val="24"/>
                    </w:rPr>
                    <w:lastRenderedPageBreak/>
                    <w:t>市特殊困难老年人家庭无障碍设施改造项目统计表》(见附件6);并统计汇总、填写《广州市居住区公共设施无障碍改造项目统计表》(见附件7)。</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各区将改造项目进展情况和统计明细于每季度最后一个月10日前、全年工作总结于每年12月15日前书面报送市民政局、市住建委和市老龄办。</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第十四条 市住建委会同市财政局、民政局、国</w:t>
                  </w:r>
                  <w:proofErr w:type="gramStart"/>
                  <w:r w:rsidRPr="00097D56">
                    <w:rPr>
                      <w:rFonts w:ascii="宋体" w:eastAsia="宋体" w:hAnsi="宋体" w:cs="宋体" w:hint="eastAsia"/>
                      <w:color w:val="000000" w:themeColor="text1"/>
                      <w:kern w:val="0"/>
                      <w:sz w:val="24"/>
                      <w:szCs w:val="24"/>
                    </w:rPr>
                    <w:t>规</w:t>
                  </w:r>
                  <w:proofErr w:type="gramEnd"/>
                  <w:r w:rsidRPr="00097D56">
                    <w:rPr>
                      <w:rFonts w:ascii="宋体" w:eastAsia="宋体" w:hAnsi="宋体" w:cs="宋体" w:hint="eastAsia"/>
                      <w:color w:val="000000" w:themeColor="text1"/>
                      <w:kern w:val="0"/>
                      <w:sz w:val="24"/>
                      <w:szCs w:val="24"/>
                    </w:rPr>
                    <w:t>委、残联、老龄办等相关单位，每年对各区开展至少一次项目改造情况督查，重点检查改造项目年度计划执行情况、工程质量和标准实施情况、补助资金使用情况等。</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第十五条 改造项目补助资金使用应严格遵守国家财经纪律，自觉接受财政、审计等有关部门的监督和检查。任何单位和个人不得以任何理由骗取、套取或截留、挤占、挪用补助资金。对补助资金使用管理过程中的违法违纪行为，依据相关法律、法规进行处罚，涉嫌犯罪的，依法移交司法机关处理。</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第十六条 居住区公共设施无障碍改造申请、核实、公示、实施、监管、用户反馈等工作程序和办法，由各区住建、残联部门参照五类特殊困难老年人家庭无障碍改造工作程序另行制定。</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第十七条 本办法自印发之日起施行，有效期5年。有关法律、法规、政策变化或者有效期届满，根据实施情况依法评估修订。</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附件：1.广州市特殊困难老年人家庭无障碍设施改造申请核查表</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2.广州市特殊困难老年人家庭无障碍设施改造告知书</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lastRenderedPageBreak/>
                    <w:t xml:space="preserve">　　3.广州市特殊困难老年人家庭和居住区公共设施无障碍改造补助申请表</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4.广州市特殊困难老年人家庭无障碍设施改造工程验收单</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5.广州市居住区公共设施无障碍设施改造工程验收单</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6.广州市特殊困难老年人家庭无障碍设施改造项目统计表</w:t>
                  </w:r>
                </w:p>
                <w:p w:rsidR="00097D56" w:rsidRPr="00097D56" w:rsidRDefault="00097D56" w:rsidP="00097D56">
                  <w:pPr>
                    <w:widowControl/>
                    <w:spacing w:before="100" w:beforeAutospacing="1" w:after="100" w:afterAutospacing="1" w:line="480" w:lineRule="auto"/>
                    <w:jc w:val="left"/>
                    <w:rPr>
                      <w:rFonts w:ascii="宋体" w:eastAsia="宋体" w:hAnsi="宋体" w:cs="宋体" w:hint="eastAsia"/>
                      <w:color w:val="000000" w:themeColor="text1"/>
                      <w:kern w:val="0"/>
                      <w:sz w:val="18"/>
                      <w:szCs w:val="18"/>
                    </w:rPr>
                  </w:pPr>
                  <w:r w:rsidRPr="00097D56">
                    <w:rPr>
                      <w:rFonts w:ascii="宋体" w:eastAsia="宋体" w:hAnsi="宋体" w:cs="宋体" w:hint="eastAsia"/>
                      <w:color w:val="000000" w:themeColor="text1"/>
                      <w:kern w:val="0"/>
                      <w:sz w:val="24"/>
                      <w:szCs w:val="24"/>
                    </w:rPr>
                    <w:t xml:space="preserve">　　7.广州市居住区公共设施无障碍改造项目统计表</w:t>
                  </w:r>
                </w:p>
                <w:p w:rsidR="00097D56" w:rsidRPr="00097D56" w:rsidRDefault="00097D56" w:rsidP="00097D56">
                  <w:pPr>
                    <w:widowControl/>
                    <w:spacing w:before="100" w:beforeAutospacing="1" w:after="100" w:afterAutospacing="1" w:line="480" w:lineRule="auto"/>
                    <w:jc w:val="left"/>
                    <w:rPr>
                      <w:rFonts w:ascii="宋体" w:eastAsia="宋体" w:hAnsi="宋体" w:cs="宋体"/>
                      <w:color w:val="000000" w:themeColor="text1"/>
                      <w:kern w:val="0"/>
                      <w:sz w:val="18"/>
                      <w:szCs w:val="18"/>
                    </w:rPr>
                  </w:pPr>
                  <w:r w:rsidRPr="00097D56">
                    <w:rPr>
                      <w:rFonts w:ascii="宋体" w:eastAsia="宋体" w:hAnsi="宋体" w:cs="宋体" w:hint="eastAsia"/>
                      <w:color w:val="000000" w:themeColor="text1"/>
                      <w:kern w:val="0"/>
                      <w:sz w:val="18"/>
                      <w:szCs w:val="18"/>
                    </w:rPr>
                    <w:t> </w:t>
                  </w:r>
                </w:p>
              </w:tc>
            </w:tr>
          </w:tbl>
          <w:p w:rsidR="00097D56" w:rsidRPr="00097D56" w:rsidRDefault="00097D56" w:rsidP="00097D56">
            <w:pPr>
              <w:widowControl/>
              <w:spacing w:line="480" w:lineRule="auto"/>
              <w:jc w:val="center"/>
              <w:rPr>
                <w:rFonts w:ascii="宋体" w:eastAsia="宋体" w:hAnsi="宋体" w:cs="宋体"/>
                <w:color w:val="000000" w:themeColor="text1"/>
                <w:kern w:val="0"/>
                <w:sz w:val="18"/>
                <w:szCs w:val="18"/>
              </w:rPr>
            </w:pPr>
          </w:p>
        </w:tc>
      </w:tr>
    </w:tbl>
    <w:p w:rsidR="001C7520" w:rsidRPr="00097D56" w:rsidRDefault="001C7520" w:rsidP="00097D56">
      <w:pPr>
        <w:spacing w:line="480" w:lineRule="auto"/>
        <w:rPr>
          <w:color w:val="000000" w:themeColor="text1"/>
        </w:rPr>
      </w:pPr>
    </w:p>
    <w:sectPr w:rsidR="001C7520" w:rsidRPr="00097D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22"/>
    <w:rsid w:val="00097D56"/>
    <w:rsid w:val="000A0D22"/>
    <w:rsid w:val="001C7520"/>
    <w:rsid w:val="00207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071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71C6"/>
    <w:rPr>
      <w:rFonts w:ascii="宋体" w:eastAsia="宋体" w:hAnsi="宋体" w:cs="宋体"/>
      <w:b/>
      <w:bCs/>
      <w:kern w:val="0"/>
      <w:sz w:val="36"/>
      <w:szCs w:val="36"/>
    </w:rPr>
  </w:style>
  <w:style w:type="character" w:styleId="a3">
    <w:name w:val="Hyperlink"/>
    <w:basedOn w:val="a0"/>
    <w:uiPriority w:val="99"/>
    <w:semiHidden/>
    <w:unhideWhenUsed/>
    <w:rsid w:val="002071C6"/>
    <w:rPr>
      <w:color w:val="0000FF"/>
      <w:u w:val="single"/>
    </w:rPr>
  </w:style>
  <w:style w:type="character" w:customStyle="1" w:styleId="apple-converted-space">
    <w:name w:val="apple-converted-space"/>
    <w:basedOn w:val="a0"/>
    <w:rsid w:val="002071C6"/>
  </w:style>
  <w:style w:type="character" w:styleId="a4">
    <w:name w:val="Strong"/>
    <w:basedOn w:val="a0"/>
    <w:uiPriority w:val="22"/>
    <w:qFormat/>
    <w:rsid w:val="002071C6"/>
    <w:rPr>
      <w:b/>
      <w:bCs/>
    </w:rPr>
  </w:style>
  <w:style w:type="paragraph" w:styleId="a5">
    <w:name w:val="Normal (Web)"/>
    <w:basedOn w:val="a"/>
    <w:uiPriority w:val="99"/>
    <w:unhideWhenUsed/>
    <w:rsid w:val="002071C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2071C6"/>
    <w:rPr>
      <w:sz w:val="18"/>
      <w:szCs w:val="18"/>
    </w:rPr>
  </w:style>
  <w:style w:type="character" w:customStyle="1" w:styleId="Char">
    <w:name w:val="批注框文本 Char"/>
    <w:basedOn w:val="a0"/>
    <w:link w:val="a6"/>
    <w:uiPriority w:val="99"/>
    <w:semiHidden/>
    <w:rsid w:val="002071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071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71C6"/>
    <w:rPr>
      <w:rFonts w:ascii="宋体" w:eastAsia="宋体" w:hAnsi="宋体" w:cs="宋体"/>
      <w:b/>
      <w:bCs/>
      <w:kern w:val="0"/>
      <w:sz w:val="36"/>
      <w:szCs w:val="36"/>
    </w:rPr>
  </w:style>
  <w:style w:type="character" w:styleId="a3">
    <w:name w:val="Hyperlink"/>
    <w:basedOn w:val="a0"/>
    <w:uiPriority w:val="99"/>
    <w:semiHidden/>
    <w:unhideWhenUsed/>
    <w:rsid w:val="002071C6"/>
    <w:rPr>
      <w:color w:val="0000FF"/>
      <w:u w:val="single"/>
    </w:rPr>
  </w:style>
  <w:style w:type="character" w:customStyle="1" w:styleId="apple-converted-space">
    <w:name w:val="apple-converted-space"/>
    <w:basedOn w:val="a0"/>
    <w:rsid w:val="002071C6"/>
  </w:style>
  <w:style w:type="character" w:styleId="a4">
    <w:name w:val="Strong"/>
    <w:basedOn w:val="a0"/>
    <w:uiPriority w:val="22"/>
    <w:qFormat/>
    <w:rsid w:val="002071C6"/>
    <w:rPr>
      <w:b/>
      <w:bCs/>
    </w:rPr>
  </w:style>
  <w:style w:type="paragraph" w:styleId="a5">
    <w:name w:val="Normal (Web)"/>
    <w:basedOn w:val="a"/>
    <w:uiPriority w:val="99"/>
    <w:unhideWhenUsed/>
    <w:rsid w:val="002071C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2071C6"/>
    <w:rPr>
      <w:sz w:val="18"/>
      <w:szCs w:val="18"/>
    </w:rPr>
  </w:style>
  <w:style w:type="character" w:customStyle="1" w:styleId="Char">
    <w:name w:val="批注框文本 Char"/>
    <w:basedOn w:val="a0"/>
    <w:link w:val="a6"/>
    <w:uiPriority w:val="99"/>
    <w:semiHidden/>
    <w:rsid w:val="00207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6216">
      <w:bodyDiv w:val="1"/>
      <w:marLeft w:val="0"/>
      <w:marRight w:val="0"/>
      <w:marTop w:val="0"/>
      <w:marBottom w:val="0"/>
      <w:divBdr>
        <w:top w:val="none" w:sz="0" w:space="0" w:color="auto"/>
        <w:left w:val="none" w:sz="0" w:space="0" w:color="auto"/>
        <w:bottom w:val="none" w:sz="0" w:space="0" w:color="auto"/>
        <w:right w:val="none" w:sz="0" w:space="0" w:color="auto"/>
      </w:divBdr>
      <w:divsChild>
        <w:div w:id="2066678876">
          <w:marLeft w:val="-7575"/>
          <w:marRight w:val="0"/>
          <w:marTop w:val="0"/>
          <w:marBottom w:val="0"/>
          <w:divBdr>
            <w:top w:val="none" w:sz="0" w:space="0" w:color="auto"/>
            <w:left w:val="none" w:sz="0" w:space="0" w:color="auto"/>
            <w:bottom w:val="none" w:sz="0" w:space="0" w:color="auto"/>
            <w:right w:val="none" w:sz="0" w:space="0" w:color="auto"/>
          </w:divBdr>
        </w:div>
        <w:div w:id="186720135">
          <w:marLeft w:val="-7365"/>
          <w:marRight w:val="0"/>
          <w:marTop w:val="0"/>
          <w:marBottom w:val="0"/>
          <w:divBdr>
            <w:top w:val="none" w:sz="0" w:space="0" w:color="auto"/>
            <w:left w:val="none" w:sz="0" w:space="0" w:color="auto"/>
            <w:bottom w:val="none" w:sz="0" w:space="0" w:color="auto"/>
            <w:right w:val="none" w:sz="0" w:space="0" w:color="auto"/>
          </w:divBdr>
          <w:divsChild>
            <w:div w:id="893547342">
              <w:marLeft w:val="0"/>
              <w:marRight w:val="0"/>
              <w:marTop w:val="0"/>
              <w:marBottom w:val="0"/>
              <w:divBdr>
                <w:top w:val="none" w:sz="0" w:space="0" w:color="auto"/>
                <w:left w:val="none" w:sz="0" w:space="0" w:color="auto"/>
                <w:bottom w:val="single" w:sz="18" w:space="0" w:color="D4D4D4"/>
                <w:right w:val="none" w:sz="0" w:space="0" w:color="auto"/>
              </w:divBdr>
            </w:div>
            <w:div w:id="381952882">
              <w:marLeft w:val="0"/>
              <w:marRight w:val="0"/>
              <w:marTop w:val="0"/>
              <w:marBottom w:val="0"/>
              <w:divBdr>
                <w:top w:val="none" w:sz="0" w:space="0" w:color="auto"/>
                <w:left w:val="none" w:sz="0" w:space="0" w:color="auto"/>
                <w:bottom w:val="dashed" w:sz="6" w:space="0" w:color="D4D4D4"/>
                <w:right w:val="none" w:sz="0" w:space="0" w:color="auto"/>
              </w:divBdr>
            </w:div>
            <w:div w:id="1962414105">
              <w:marLeft w:val="150"/>
              <w:marRight w:val="150"/>
              <w:marTop w:val="0"/>
              <w:marBottom w:val="0"/>
              <w:divBdr>
                <w:top w:val="none" w:sz="0" w:space="0" w:color="auto"/>
                <w:left w:val="none" w:sz="0" w:space="0" w:color="auto"/>
                <w:bottom w:val="none" w:sz="0" w:space="0" w:color="auto"/>
                <w:right w:val="none" w:sz="0" w:space="0" w:color="auto"/>
              </w:divBdr>
              <w:divsChild>
                <w:div w:id="1791120960">
                  <w:marLeft w:val="0"/>
                  <w:marRight w:val="0"/>
                  <w:marTop w:val="0"/>
                  <w:marBottom w:val="0"/>
                  <w:divBdr>
                    <w:top w:val="none" w:sz="0" w:space="0" w:color="auto"/>
                    <w:left w:val="none" w:sz="0" w:space="0" w:color="auto"/>
                    <w:bottom w:val="none" w:sz="0" w:space="0" w:color="auto"/>
                    <w:right w:val="none" w:sz="0" w:space="0" w:color="auto"/>
                  </w:divBdr>
                </w:div>
                <w:div w:id="1791782946">
                  <w:marLeft w:val="0"/>
                  <w:marRight w:val="0"/>
                  <w:marTop w:val="0"/>
                  <w:marBottom w:val="0"/>
                  <w:divBdr>
                    <w:top w:val="none" w:sz="0" w:space="0" w:color="auto"/>
                    <w:left w:val="none" w:sz="0" w:space="0" w:color="auto"/>
                    <w:bottom w:val="none" w:sz="0" w:space="0" w:color="auto"/>
                    <w:right w:val="none" w:sz="0" w:space="0" w:color="auto"/>
                  </w:divBdr>
                </w:div>
                <w:div w:id="1903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6948">
      <w:bodyDiv w:val="1"/>
      <w:marLeft w:val="0"/>
      <w:marRight w:val="0"/>
      <w:marTop w:val="0"/>
      <w:marBottom w:val="0"/>
      <w:divBdr>
        <w:top w:val="none" w:sz="0" w:space="0" w:color="auto"/>
        <w:left w:val="none" w:sz="0" w:space="0" w:color="auto"/>
        <w:bottom w:val="none" w:sz="0" w:space="0" w:color="auto"/>
        <w:right w:val="none" w:sz="0" w:space="0" w:color="auto"/>
      </w:divBdr>
    </w:div>
    <w:div w:id="630479193">
      <w:bodyDiv w:val="1"/>
      <w:marLeft w:val="0"/>
      <w:marRight w:val="0"/>
      <w:marTop w:val="0"/>
      <w:marBottom w:val="0"/>
      <w:divBdr>
        <w:top w:val="none" w:sz="0" w:space="0" w:color="auto"/>
        <w:left w:val="none" w:sz="0" w:space="0" w:color="auto"/>
        <w:bottom w:val="none" w:sz="0" w:space="0" w:color="auto"/>
        <w:right w:val="none" w:sz="0" w:space="0" w:color="auto"/>
      </w:divBdr>
    </w:div>
    <w:div w:id="1147553309">
      <w:bodyDiv w:val="1"/>
      <w:marLeft w:val="0"/>
      <w:marRight w:val="0"/>
      <w:marTop w:val="0"/>
      <w:marBottom w:val="0"/>
      <w:divBdr>
        <w:top w:val="none" w:sz="0" w:space="0" w:color="auto"/>
        <w:left w:val="none" w:sz="0" w:space="0" w:color="auto"/>
        <w:bottom w:val="none" w:sz="0" w:space="0" w:color="auto"/>
        <w:right w:val="none" w:sz="0" w:space="0" w:color="auto"/>
      </w:divBdr>
    </w:div>
    <w:div w:id="1429036954">
      <w:bodyDiv w:val="1"/>
      <w:marLeft w:val="0"/>
      <w:marRight w:val="0"/>
      <w:marTop w:val="0"/>
      <w:marBottom w:val="0"/>
      <w:divBdr>
        <w:top w:val="none" w:sz="0" w:space="0" w:color="auto"/>
        <w:left w:val="none" w:sz="0" w:space="0" w:color="auto"/>
        <w:bottom w:val="none" w:sz="0" w:space="0" w:color="auto"/>
        <w:right w:val="none" w:sz="0" w:space="0" w:color="auto"/>
      </w:divBdr>
    </w:div>
    <w:div w:id="16168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4</cp:revision>
  <dcterms:created xsi:type="dcterms:W3CDTF">2017-06-14T02:12:00Z</dcterms:created>
  <dcterms:modified xsi:type="dcterms:W3CDTF">2017-06-14T02:32:00Z</dcterms:modified>
</cp:coreProperties>
</file>