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C6" w:rsidRPr="000844C6" w:rsidRDefault="000844C6" w:rsidP="000844C6">
      <w:pPr>
        <w:widowControl/>
        <w:jc w:val="left"/>
        <w:rPr>
          <w:rFonts w:ascii="宋体" w:eastAsia="宋体" w:hAnsi="宋体" w:cs="宋体"/>
          <w:vanish/>
          <w:kern w:val="0"/>
          <w:sz w:val="24"/>
          <w:szCs w:val="24"/>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336"/>
      </w:tblGrid>
      <w:tr w:rsidR="000844C6" w:rsidRPr="000844C6" w:rsidTr="000844C6">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0844C6" w:rsidRPr="000844C6">
              <w:trPr>
                <w:trHeight w:val="525"/>
                <w:tblCellSpacing w:w="0" w:type="dxa"/>
                <w:jc w:val="center"/>
              </w:trPr>
              <w:tc>
                <w:tcPr>
                  <w:tcW w:w="5000" w:type="pct"/>
                  <w:vAlign w:val="center"/>
                  <w:hideMark/>
                </w:tcPr>
                <w:p w:rsidR="00FE485C" w:rsidRPr="000844C6" w:rsidRDefault="005B350C" w:rsidP="00FE485C">
                  <w:pPr>
                    <w:widowControl/>
                    <w:spacing w:line="300" w:lineRule="atLeast"/>
                    <w:rPr>
                      <w:rFonts w:ascii="宋体" w:eastAsia="宋体" w:hAnsi="宋体" w:cs="宋体"/>
                      <w:b/>
                      <w:color w:val="000000" w:themeColor="text1"/>
                      <w:kern w:val="0"/>
                      <w:sz w:val="32"/>
                      <w:szCs w:val="32"/>
                    </w:rPr>
                  </w:pPr>
                  <w:r>
                    <w:rPr>
                      <w:rFonts w:ascii="宋体" w:eastAsia="宋体" w:hAnsi="宋体" w:cs="宋体" w:hint="eastAsia"/>
                      <w:b/>
                      <w:color w:val="000000" w:themeColor="text1"/>
                      <w:kern w:val="0"/>
                      <w:sz w:val="32"/>
                      <w:szCs w:val="32"/>
                    </w:rPr>
                    <w:t>广州市教育局、市卫计委等</w:t>
                  </w:r>
                  <w:bookmarkStart w:id="0" w:name="_GoBack"/>
                  <w:bookmarkEnd w:id="0"/>
                  <w:r w:rsidR="00FE485C" w:rsidRPr="000844C6">
                    <w:rPr>
                      <w:rFonts w:ascii="宋体" w:eastAsia="宋体" w:hAnsi="宋体" w:cs="宋体" w:hint="eastAsia"/>
                      <w:b/>
                      <w:color w:val="000000" w:themeColor="text1"/>
                      <w:kern w:val="0"/>
                      <w:sz w:val="32"/>
                      <w:szCs w:val="32"/>
                    </w:rPr>
                    <w:t>关于印发《关于特殊儿童少年转介安置的指导意见》的通知</w:t>
                  </w:r>
                </w:p>
                <w:p w:rsidR="000844C6" w:rsidRPr="000844C6" w:rsidRDefault="000844C6" w:rsidP="000844C6">
                  <w:pPr>
                    <w:widowControl/>
                    <w:spacing w:line="300" w:lineRule="atLeast"/>
                    <w:jc w:val="left"/>
                    <w:rPr>
                      <w:rFonts w:ascii="宋体" w:eastAsia="宋体" w:hAnsi="宋体" w:cs="宋体"/>
                      <w:color w:val="000000"/>
                      <w:kern w:val="0"/>
                      <w:sz w:val="18"/>
                      <w:szCs w:val="18"/>
                    </w:rPr>
                  </w:pPr>
                </w:p>
              </w:tc>
            </w:tr>
          </w:tbl>
          <w:p w:rsidR="000844C6" w:rsidRPr="000844C6" w:rsidRDefault="000844C6" w:rsidP="000844C6">
            <w:pPr>
              <w:widowControl/>
              <w:spacing w:line="300" w:lineRule="atLeast"/>
              <w:jc w:val="center"/>
              <w:rPr>
                <w:rFonts w:ascii="宋体" w:eastAsia="宋体" w:hAnsi="宋体" w:cs="宋体"/>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0844C6" w:rsidRPr="000844C6">
              <w:trPr>
                <w:tblCellSpacing w:w="0" w:type="dxa"/>
                <w:jc w:val="center"/>
              </w:trPr>
              <w:tc>
                <w:tcPr>
                  <w:tcW w:w="0" w:type="auto"/>
                  <w:vAlign w:val="center"/>
                  <w:hideMark/>
                </w:tcPr>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各区教育局、卫生计生局、公安局、民政局、人力资源和社会保障局、残联：</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根据《广州市人民政府办公厅关于加强我市特殊教育工作的实施意见(2012-2016年)》(穗府办〔2013〕8号)，为进一步推进</w:t>
                  </w:r>
                  <w:proofErr w:type="gramStart"/>
                  <w:r w:rsidRPr="000844C6">
                    <w:rPr>
                      <w:rFonts w:ascii="宋体" w:eastAsia="宋体" w:hAnsi="宋体" w:cs="宋体" w:hint="eastAsia"/>
                      <w:color w:val="000000"/>
                      <w:kern w:val="0"/>
                      <w:sz w:val="24"/>
                      <w:szCs w:val="24"/>
                    </w:rPr>
                    <w:t>医</w:t>
                  </w:r>
                  <w:proofErr w:type="gramEnd"/>
                  <w:r w:rsidRPr="000844C6">
                    <w:rPr>
                      <w:rFonts w:ascii="宋体" w:eastAsia="宋体" w:hAnsi="宋体" w:cs="宋体" w:hint="eastAsia"/>
                      <w:color w:val="000000"/>
                      <w:kern w:val="0"/>
                      <w:sz w:val="24"/>
                      <w:szCs w:val="24"/>
                    </w:rPr>
                    <w:t>教结合，加强残障儿童早期诊断，完善特殊儿童少年转介安置的运行机制，特制定《关于特殊儿童少年转介安置的指导意见》。请各区教育局、卫生计生局、公安局、民政局、人力资源和社会保障局、残联按照文件要求，加强合作，切实推动我市特殊儿童少年转介安置工作。</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广州市教育局　　</w:t>
                  </w:r>
                  <w:proofErr w:type="gramStart"/>
                  <w:r w:rsidRPr="000844C6">
                    <w:rPr>
                      <w:rFonts w:ascii="宋体" w:eastAsia="宋体" w:hAnsi="宋体" w:cs="宋体" w:hint="eastAsia"/>
                      <w:color w:val="000000"/>
                      <w:kern w:val="0"/>
                      <w:sz w:val="24"/>
                      <w:szCs w:val="24"/>
                    </w:rPr>
                    <w:t xml:space="preserve">　</w:t>
                  </w:r>
                  <w:proofErr w:type="gramEnd"/>
                  <w:r w:rsidRPr="000844C6">
                    <w:rPr>
                      <w:rFonts w:ascii="宋体" w:eastAsia="宋体" w:hAnsi="宋体" w:cs="宋体" w:hint="eastAsia"/>
                      <w:color w:val="000000"/>
                      <w:kern w:val="0"/>
                      <w:sz w:val="24"/>
                      <w:szCs w:val="24"/>
                    </w:rPr>
                    <w:t>广州市卫生计生委</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广州市公安局　　</w:t>
                  </w:r>
                  <w:proofErr w:type="gramStart"/>
                  <w:r w:rsidRPr="000844C6">
                    <w:rPr>
                      <w:rFonts w:ascii="宋体" w:eastAsia="宋体" w:hAnsi="宋体" w:cs="宋体" w:hint="eastAsia"/>
                      <w:color w:val="000000"/>
                      <w:kern w:val="0"/>
                      <w:sz w:val="24"/>
                      <w:szCs w:val="24"/>
                    </w:rPr>
                    <w:t xml:space="preserve">　</w:t>
                  </w:r>
                  <w:proofErr w:type="gramEnd"/>
                  <w:r w:rsidRPr="000844C6">
                    <w:rPr>
                      <w:rFonts w:ascii="宋体" w:eastAsia="宋体" w:hAnsi="宋体" w:cs="宋体" w:hint="eastAsia"/>
                      <w:color w:val="000000"/>
                      <w:kern w:val="0"/>
                      <w:sz w:val="24"/>
                      <w:szCs w:val="24"/>
                    </w:rPr>
                    <w:t>广州市民政局</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广州市人力资源和社会保障局　　广州市残联</w:t>
                  </w:r>
                </w:p>
                <w:p w:rsidR="000844C6" w:rsidRPr="000844C6" w:rsidRDefault="000844C6" w:rsidP="000844C6">
                  <w:pPr>
                    <w:widowControl/>
                    <w:spacing w:before="100" w:beforeAutospacing="1" w:after="100" w:afterAutospacing="1" w:line="300" w:lineRule="atLeast"/>
                    <w:jc w:val="righ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2016年6月13日</w:t>
                  </w:r>
                </w:p>
                <w:p w:rsidR="000844C6" w:rsidRPr="000844C6" w:rsidRDefault="000844C6" w:rsidP="000844C6">
                  <w:pPr>
                    <w:widowControl/>
                    <w:spacing w:before="100" w:beforeAutospacing="1" w:after="100" w:afterAutospacing="1" w:line="300" w:lineRule="atLeast"/>
                    <w:jc w:val="righ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w:t>
                  </w:r>
                </w:p>
                <w:p w:rsidR="000844C6" w:rsidRPr="000844C6" w:rsidRDefault="000844C6" w:rsidP="000844C6">
                  <w:pPr>
                    <w:widowControl/>
                    <w:spacing w:before="100" w:beforeAutospacing="1" w:after="100" w:afterAutospacing="1" w:line="300" w:lineRule="atLeast"/>
                    <w:jc w:val="center"/>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w:t>
                  </w:r>
                  <w:r w:rsidRPr="000844C6">
                    <w:rPr>
                      <w:rFonts w:ascii="宋体" w:eastAsia="宋体" w:hAnsi="宋体" w:cs="宋体" w:hint="eastAsia"/>
                      <w:color w:val="000000"/>
                      <w:kern w:val="0"/>
                      <w:sz w:val="36"/>
                      <w:szCs w:val="36"/>
                    </w:rPr>
                    <w:t>关于特殊儿童少年转介安置的指导意见</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根据《中华人民共和国残疾人保障法》、《中华人民共和国残疾人教育条例》、《广东省人民政府办公厅关于转发省教育厅等部门&lt;广东省特殊教育提升计划(2014-2016年)&gt;的通知》(粤府办〔2014〕36号)以及《印发广州市残疾儿童首报登记办法的通知》(穗府办〔2004〕25号)、《广州市人民政府办公厅关于加强我市特殊教育工作的实施意见(2012-2016年)》(穗府办〔2013〕8号)，为进一步推进</w:t>
                  </w:r>
                  <w:proofErr w:type="gramStart"/>
                  <w:r w:rsidRPr="000844C6">
                    <w:rPr>
                      <w:rFonts w:ascii="宋体" w:eastAsia="宋体" w:hAnsi="宋体" w:cs="宋体" w:hint="eastAsia"/>
                      <w:color w:val="000000"/>
                      <w:kern w:val="0"/>
                      <w:sz w:val="24"/>
                      <w:szCs w:val="24"/>
                    </w:rPr>
                    <w:t>医</w:t>
                  </w:r>
                  <w:proofErr w:type="gramEnd"/>
                  <w:r w:rsidRPr="000844C6">
                    <w:rPr>
                      <w:rFonts w:ascii="宋体" w:eastAsia="宋体" w:hAnsi="宋体" w:cs="宋体" w:hint="eastAsia"/>
                      <w:color w:val="000000"/>
                      <w:kern w:val="0"/>
                      <w:sz w:val="24"/>
                      <w:szCs w:val="24"/>
                    </w:rPr>
                    <w:t>教结合，加强残障儿童早期诊断，完善特殊儿童少年转介安置的运行机制，特制定特殊儿童少年转介安置指导意见。</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一、建立</w:t>
                  </w:r>
                  <w:proofErr w:type="gramStart"/>
                  <w:r w:rsidRPr="000844C6">
                    <w:rPr>
                      <w:rFonts w:ascii="宋体" w:eastAsia="宋体" w:hAnsi="宋体" w:cs="宋体" w:hint="eastAsia"/>
                      <w:color w:val="000000"/>
                      <w:kern w:val="0"/>
                      <w:sz w:val="24"/>
                      <w:szCs w:val="24"/>
                    </w:rPr>
                    <w:t>医</w:t>
                  </w:r>
                  <w:proofErr w:type="gramEnd"/>
                  <w:r w:rsidRPr="000844C6">
                    <w:rPr>
                      <w:rFonts w:ascii="宋体" w:eastAsia="宋体" w:hAnsi="宋体" w:cs="宋体" w:hint="eastAsia"/>
                      <w:color w:val="000000"/>
                      <w:kern w:val="0"/>
                      <w:sz w:val="24"/>
                      <w:szCs w:val="24"/>
                    </w:rPr>
                    <w:t>教结合的信息平台</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分阶段逐步建立全市跨部门合作的特殊儿童少年信息共享平台。特殊儿童少年主要指视觉障碍、听觉障碍、智能障碍、肢体障碍、脑瘫、自闭症、严重情绪行为障碍、学习障碍和超常儿童、其它障碍。以市教育局幼儿园信息管理系统为基础，结合市残联的首报登记信息、市公安局的户籍信息、相关医疗信息，到2020年，分阶段逐步建立起广州市常住人口的</w:t>
                  </w:r>
                  <w:proofErr w:type="gramStart"/>
                  <w:r w:rsidRPr="000844C6">
                    <w:rPr>
                      <w:rFonts w:ascii="宋体" w:eastAsia="宋体" w:hAnsi="宋体" w:cs="宋体" w:hint="eastAsia"/>
                      <w:color w:val="000000"/>
                      <w:kern w:val="0"/>
                      <w:sz w:val="24"/>
                      <w:szCs w:val="24"/>
                    </w:rPr>
                    <w:t>医</w:t>
                  </w:r>
                  <w:proofErr w:type="gramEnd"/>
                  <w:r w:rsidRPr="000844C6">
                    <w:rPr>
                      <w:rFonts w:ascii="宋体" w:eastAsia="宋体" w:hAnsi="宋体" w:cs="宋体" w:hint="eastAsia"/>
                      <w:color w:val="000000"/>
                      <w:kern w:val="0"/>
                      <w:sz w:val="24"/>
                      <w:szCs w:val="24"/>
                    </w:rPr>
                    <w:t>教结合信息平台。</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lastRenderedPageBreak/>
                    <w:t xml:space="preserve">　　(</w:t>
                  </w:r>
                  <w:proofErr w:type="gramStart"/>
                  <w:r w:rsidRPr="000844C6">
                    <w:rPr>
                      <w:rFonts w:ascii="宋体" w:eastAsia="宋体" w:hAnsi="宋体" w:cs="宋体" w:hint="eastAsia"/>
                      <w:color w:val="000000"/>
                      <w:kern w:val="0"/>
                      <w:sz w:val="24"/>
                      <w:szCs w:val="24"/>
                    </w:rPr>
                    <w:t>一</w:t>
                  </w:r>
                  <w:proofErr w:type="gramEnd"/>
                  <w:r w:rsidRPr="000844C6">
                    <w:rPr>
                      <w:rFonts w:ascii="宋体" w:eastAsia="宋体" w:hAnsi="宋体" w:cs="宋体" w:hint="eastAsia"/>
                      <w:color w:val="000000"/>
                      <w:kern w:val="0"/>
                      <w:sz w:val="24"/>
                      <w:szCs w:val="24"/>
                    </w:rPr>
                    <w:t>)增加学龄前儿童信息。依托教育行政部门的幼儿园信息管理系统，从2017年9月起，增加在园幼儿相关信息，到2020年完善3-6岁在</w:t>
                  </w:r>
                  <w:proofErr w:type="gramStart"/>
                  <w:r w:rsidRPr="000844C6">
                    <w:rPr>
                      <w:rFonts w:ascii="宋体" w:eastAsia="宋体" w:hAnsi="宋体" w:cs="宋体" w:hint="eastAsia"/>
                      <w:color w:val="000000"/>
                      <w:kern w:val="0"/>
                      <w:sz w:val="24"/>
                      <w:szCs w:val="24"/>
                    </w:rPr>
                    <w:t>园特殊</w:t>
                  </w:r>
                  <w:proofErr w:type="gramEnd"/>
                  <w:r w:rsidRPr="000844C6">
                    <w:rPr>
                      <w:rFonts w:ascii="宋体" w:eastAsia="宋体" w:hAnsi="宋体" w:cs="宋体" w:hint="eastAsia"/>
                      <w:color w:val="000000"/>
                      <w:kern w:val="0"/>
                      <w:sz w:val="24"/>
                      <w:szCs w:val="24"/>
                    </w:rPr>
                    <w:t>幼儿信息。</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(二)增加义务教育阶段学生信息。依托义务教育阶段学籍管理系统，从2017年9月起，增加在校特殊学生相关信息，逐年完善6-15岁在校学生特殊教育需要信息。</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(三)增加高中阶段学生信息。依托高中阶段学籍系统，从2017年9月起，增加在校特殊学生相关信息，逐年完善15-18岁在校学生特殊教育需要信息。</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加强各个学段特殊儿童青少年的信息管理，及时跟踪、更新有关医疗和教育服务信息。</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二、成立跨部门合作的转介安置指导中心</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w:t>
                  </w:r>
                  <w:proofErr w:type="gramStart"/>
                  <w:r w:rsidRPr="000844C6">
                    <w:rPr>
                      <w:rFonts w:ascii="宋体" w:eastAsia="宋体" w:hAnsi="宋体" w:cs="宋体" w:hint="eastAsia"/>
                      <w:color w:val="000000"/>
                      <w:kern w:val="0"/>
                      <w:sz w:val="24"/>
                      <w:szCs w:val="24"/>
                    </w:rPr>
                    <w:t>一</w:t>
                  </w:r>
                  <w:proofErr w:type="gramEnd"/>
                  <w:r w:rsidRPr="000844C6">
                    <w:rPr>
                      <w:rFonts w:ascii="宋体" w:eastAsia="宋体" w:hAnsi="宋体" w:cs="宋体" w:hint="eastAsia"/>
                      <w:color w:val="000000"/>
                      <w:kern w:val="0"/>
                      <w:sz w:val="24"/>
                      <w:szCs w:val="24"/>
                    </w:rPr>
                    <w:t>)成立市和区的转介安置指导中心。</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在市人民政府残疾人工作委员会领导下，成立广州市转介安置指导中心，召集人由市教育局领导担任，副召集人由市卫生计生委、市残联领导担任，市财政局、民政局、人力资源和社会保障局、公安局、残联以及市教育研究院、有关专家和特殊教育学校有关负责同志为成员。市转介安置指导中心办公室设在市教育研究院，负责具体事务协调安排。其工作场所尽量考虑相对独立，并采取多种形式配齐配足人员。各区成立对应部门联合组建的转介安置指导中心。</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(二)转介安置指导中心职能。</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转介安置指导中心负责对特殊儿童少年的筛查—检测—建档—鉴定—转介—安置—综合干预的指导;指导解决特殊儿童少年在不同安置形式之间的衔接等具体转介工作。重点负责筛查、检测和鉴定工作，负责指导幼儿园、学校对在园、在校学生的信息补充和建档。</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(三)转介安置的主要形式。</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一是需继续接受治疗的，安置到医疗机构或残联康复中心。二是可以兼顾接受教育的，分为特殊教育学校、普通学校特教班、普通学校随班就读、送教上门等安置形式。三是中等职业学校、职业高中毕业后的就业转衔。</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三、转介安置基本原则</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w:t>
                  </w:r>
                  <w:proofErr w:type="gramStart"/>
                  <w:r w:rsidRPr="000844C6">
                    <w:rPr>
                      <w:rFonts w:ascii="宋体" w:eastAsia="宋体" w:hAnsi="宋体" w:cs="宋体" w:hint="eastAsia"/>
                      <w:color w:val="000000"/>
                      <w:kern w:val="0"/>
                      <w:sz w:val="24"/>
                      <w:szCs w:val="24"/>
                    </w:rPr>
                    <w:t>一</w:t>
                  </w:r>
                  <w:proofErr w:type="gramEnd"/>
                  <w:r w:rsidRPr="000844C6">
                    <w:rPr>
                      <w:rFonts w:ascii="宋体" w:eastAsia="宋体" w:hAnsi="宋体" w:cs="宋体" w:hint="eastAsia"/>
                      <w:color w:val="000000"/>
                      <w:kern w:val="0"/>
                      <w:sz w:val="24"/>
                      <w:szCs w:val="24"/>
                    </w:rPr>
                    <w:t>)以医学评鉴为依据。</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转介安置指导以医学评鉴为依据。由相关医疗结构出具医学诊断，确定</w:t>
                  </w:r>
                  <w:r w:rsidRPr="000844C6">
                    <w:rPr>
                      <w:rFonts w:ascii="宋体" w:eastAsia="宋体" w:hAnsi="宋体" w:cs="宋体" w:hint="eastAsia"/>
                      <w:color w:val="000000"/>
                      <w:kern w:val="0"/>
                      <w:sz w:val="24"/>
                      <w:szCs w:val="24"/>
                    </w:rPr>
                    <w:lastRenderedPageBreak/>
                    <w:t>特殊儿童少年的残疾种类并建立档案，作为转介安置的主要依据。</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(二)以融合发展为导向。</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转介安置应充分考虑特殊儿童少年的融合发展。按照容纳和全纳的要求，以融合发展为导向，以融入主流社会为目标，注重不同年龄阶段的转介安置特点。学前教育阶段主要是融合教育，力争及早介入，提升早期教育康复品质;义务教育阶段以特殊教育学校、特教班和随班就读为主体、以“送教上门”为补充;高中阶段教育充分考虑职业设置和职业能力训练，为</w:t>
                  </w:r>
                  <w:proofErr w:type="gramStart"/>
                  <w:r w:rsidRPr="000844C6">
                    <w:rPr>
                      <w:rFonts w:ascii="宋体" w:eastAsia="宋体" w:hAnsi="宋体" w:cs="宋体" w:hint="eastAsia"/>
                      <w:color w:val="000000"/>
                      <w:kern w:val="0"/>
                      <w:sz w:val="24"/>
                      <w:szCs w:val="24"/>
                    </w:rPr>
                    <w:t>就业转衔和</w:t>
                  </w:r>
                  <w:proofErr w:type="gramEnd"/>
                  <w:r w:rsidRPr="000844C6">
                    <w:rPr>
                      <w:rFonts w:ascii="宋体" w:eastAsia="宋体" w:hAnsi="宋体" w:cs="宋体" w:hint="eastAsia"/>
                      <w:color w:val="000000"/>
                      <w:kern w:val="0"/>
                      <w:sz w:val="24"/>
                      <w:szCs w:val="24"/>
                    </w:rPr>
                    <w:t>继续深造打好基础。</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(三)以属地管理为基础。</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根据学前教育和义务教育阶段学校属地管理体制，幼儿园和义务教育阶段的转介安置指导以区为主;高中阶段教育根据学校的管理主体确定转介安置的指导。市的转介安置指导中心负责全市转介安置的统筹协调。</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(四)以转介安置指导中心为指导主体。</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转介安置的具体指导意见由转介安置指导中心组成人员讨论后确定。对需要进行转介安置的特殊儿童少年，转介安置主要程序如下：根据鉴定结果，由区转介安置指导中心在每年小学新生入学前提出本区特殊儿童少年的安置意见，并通知家长;对于在校学生，家长申请需重新安置的，由所在区转介安置指导中心提出意见。对于不同意区转介安置指导中心安置建议的，由市转介安置指导中心进行协调指导。</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四、保障措施</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w:t>
                  </w:r>
                  <w:proofErr w:type="gramStart"/>
                  <w:r w:rsidRPr="000844C6">
                    <w:rPr>
                      <w:rFonts w:ascii="宋体" w:eastAsia="宋体" w:hAnsi="宋体" w:cs="宋体" w:hint="eastAsia"/>
                      <w:color w:val="000000"/>
                      <w:kern w:val="0"/>
                      <w:sz w:val="24"/>
                      <w:szCs w:val="24"/>
                    </w:rPr>
                    <w:t>一</w:t>
                  </w:r>
                  <w:proofErr w:type="gramEnd"/>
                  <w:r w:rsidRPr="000844C6">
                    <w:rPr>
                      <w:rFonts w:ascii="宋体" w:eastAsia="宋体" w:hAnsi="宋体" w:cs="宋体" w:hint="eastAsia"/>
                      <w:color w:val="000000"/>
                      <w:kern w:val="0"/>
                      <w:sz w:val="24"/>
                      <w:szCs w:val="24"/>
                    </w:rPr>
                    <w:t>)加强合作，整合跨部门资源。</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有效利用市卫生计生委的医疗机构管理和医疗专家，做好筛查、检测和鉴定工作;市教育局的学校管理和学生信息系统;市民政局的社区服务和社工服务;市人力资源和社会保障</w:t>
                  </w:r>
                  <w:proofErr w:type="gramStart"/>
                  <w:r w:rsidRPr="000844C6">
                    <w:rPr>
                      <w:rFonts w:ascii="宋体" w:eastAsia="宋体" w:hAnsi="宋体" w:cs="宋体" w:hint="eastAsia"/>
                      <w:color w:val="000000"/>
                      <w:kern w:val="0"/>
                      <w:sz w:val="24"/>
                      <w:szCs w:val="24"/>
                    </w:rPr>
                    <w:t>局特殊</w:t>
                  </w:r>
                  <w:proofErr w:type="gramEnd"/>
                  <w:r w:rsidRPr="000844C6">
                    <w:rPr>
                      <w:rFonts w:ascii="宋体" w:eastAsia="宋体" w:hAnsi="宋体" w:cs="宋体" w:hint="eastAsia"/>
                      <w:color w:val="000000"/>
                      <w:kern w:val="0"/>
                      <w:sz w:val="24"/>
                      <w:szCs w:val="24"/>
                    </w:rPr>
                    <w:t>岗位培训、职中课程设置、职业技能鉴定、职前培训和就业培训;市公安局的户籍系统和市残联的残疾人首报系统，加强合作，努力搭建资源共享和服务平台。</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取得《医疗机构执业许可证》的儿童福利机构和儿童康复教育机构康复治疗师和康复护理人员，纳入医护人员职务职称评聘体系。高等学校要将特殊教育课程纳入师范专业课程体系。</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加快建立起相关鉴定、转介、安置、综合干预等衔接工作机制，切实提高本市特殊儿童少年特殊教育与康复的科学性、针对性和有效性。</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(二)加大投入，保证人员经费。</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lastRenderedPageBreak/>
                    <w:t xml:space="preserve">　　按照《广东省编办、教育厅、财政厅、残联关于印发&lt;广东省特殊教育学校教职员编制标准暂行办法&gt;的通知》 (粤机编办〔2008〕109号)和教育部办公厅关于印发《普通学校特殊教育资源教室建设指南》的通知(教基二厅[2016]1号])要求，配齐、配足教师，保证人员经费。</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加大投入，为转介安置指导中心的正常运作提供经费保障;推动实施15年免费特殊教育;为送教教师和承担"</w:t>
                  </w:r>
                  <w:proofErr w:type="gramStart"/>
                  <w:r w:rsidRPr="000844C6">
                    <w:rPr>
                      <w:rFonts w:ascii="宋体" w:eastAsia="宋体" w:hAnsi="宋体" w:cs="宋体" w:hint="eastAsia"/>
                      <w:color w:val="000000"/>
                      <w:kern w:val="0"/>
                      <w:sz w:val="24"/>
                      <w:szCs w:val="24"/>
                    </w:rPr>
                    <w:t>医</w:t>
                  </w:r>
                  <w:proofErr w:type="gramEnd"/>
                  <w:r w:rsidRPr="000844C6">
                    <w:rPr>
                      <w:rFonts w:ascii="宋体" w:eastAsia="宋体" w:hAnsi="宋体" w:cs="宋体" w:hint="eastAsia"/>
                      <w:color w:val="000000"/>
                      <w:kern w:val="0"/>
                      <w:sz w:val="24"/>
                      <w:szCs w:val="24"/>
                    </w:rPr>
                    <w:t>教结合"实验的相关医务人员提供工作和交通补贴。</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(三)加大力度，推进特殊教育学校和康复机构建设。</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加强无障碍环境设施等建设。加强特殊幼儿教育机构、普通幼儿教育机构、特殊教育学校附设幼儿园或幼教班(部)建设，通过特殊儿童福利机构、特殊儿童康复机构对学前特殊儿童实施合适的教育、保育、康复。继续完善义务教育阶段特殊儿童少年安置形式的建设，加强中职特殊教育建设，特殊教育学校应积极开设中职班。</w:t>
                  </w:r>
                </w:p>
                <w:p w:rsidR="000844C6" w:rsidRPr="000844C6" w:rsidRDefault="000844C6" w:rsidP="000844C6">
                  <w:pPr>
                    <w:widowControl/>
                    <w:spacing w:before="100" w:beforeAutospacing="1" w:after="100" w:afterAutospacing="1" w:line="300" w:lineRule="atLeast"/>
                    <w:jc w:val="left"/>
                    <w:rPr>
                      <w:rFonts w:ascii="宋体" w:eastAsia="宋体" w:hAnsi="宋体" w:cs="宋体"/>
                      <w:color w:val="000000"/>
                      <w:kern w:val="0"/>
                      <w:sz w:val="18"/>
                      <w:szCs w:val="18"/>
                    </w:rPr>
                  </w:pPr>
                  <w:r w:rsidRPr="000844C6">
                    <w:rPr>
                      <w:rFonts w:ascii="宋体" w:eastAsia="宋体" w:hAnsi="宋体" w:cs="宋体" w:hint="eastAsia"/>
                      <w:color w:val="000000"/>
                      <w:kern w:val="0"/>
                      <w:sz w:val="24"/>
                      <w:szCs w:val="24"/>
                    </w:rPr>
                    <w:t xml:space="preserve">　　特教机构要充分利用转介安置指导中心各种资源，加强跨部门合作，加强教育与康复的有机结合，加强师资队伍建设，多形式、多手段对特殊学生实施个别化教育与康复，整体提高学校的教育教学和康复水平。</w:t>
                  </w:r>
                </w:p>
              </w:tc>
            </w:tr>
          </w:tbl>
          <w:p w:rsidR="000844C6" w:rsidRPr="000844C6" w:rsidRDefault="000844C6" w:rsidP="000844C6">
            <w:pPr>
              <w:widowControl/>
              <w:spacing w:line="300" w:lineRule="atLeast"/>
              <w:jc w:val="center"/>
              <w:rPr>
                <w:rFonts w:ascii="宋体" w:eastAsia="宋体" w:hAnsi="宋体" w:cs="宋体"/>
                <w:color w:val="000000"/>
                <w:kern w:val="0"/>
                <w:sz w:val="18"/>
                <w:szCs w:val="18"/>
              </w:rPr>
            </w:pPr>
          </w:p>
        </w:tc>
      </w:tr>
    </w:tbl>
    <w:p w:rsidR="0025799C" w:rsidRDefault="0025799C"/>
    <w:sectPr w:rsidR="002579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BA" w:rsidRDefault="00B11FBA" w:rsidP="00FE485C">
      <w:r>
        <w:separator/>
      </w:r>
    </w:p>
  </w:endnote>
  <w:endnote w:type="continuationSeparator" w:id="0">
    <w:p w:rsidR="00B11FBA" w:rsidRDefault="00B11FBA" w:rsidP="00FE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BA" w:rsidRDefault="00B11FBA" w:rsidP="00FE485C">
      <w:r>
        <w:separator/>
      </w:r>
    </w:p>
  </w:footnote>
  <w:footnote w:type="continuationSeparator" w:id="0">
    <w:p w:rsidR="00B11FBA" w:rsidRDefault="00B11FBA" w:rsidP="00FE4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2F"/>
    <w:rsid w:val="000844C6"/>
    <w:rsid w:val="0016662F"/>
    <w:rsid w:val="001D37B3"/>
    <w:rsid w:val="0025799C"/>
    <w:rsid w:val="00357165"/>
    <w:rsid w:val="005B350C"/>
    <w:rsid w:val="00B11FBA"/>
    <w:rsid w:val="00F52F3B"/>
    <w:rsid w:val="00FE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FE4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85C"/>
    <w:rPr>
      <w:sz w:val="18"/>
      <w:szCs w:val="18"/>
    </w:rPr>
  </w:style>
  <w:style w:type="paragraph" w:styleId="a4">
    <w:name w:val="footer"/>
    <w:basedOn w:val="a"/>
    <w:link w:val="Char0"/>
    <w:uiPriority w:val="99"/>
    <w:unhideWhenUsed/>
    <w:rsid w:val="00FE485C"/>
    <w:pPr>
      <w:tabs>
        <w:tab w:val="center" w:pos="4153"/>
        <w:tab w:val="right" w:pos="8306"/>
      </w:tabs>
      <w:snapToGrid w:val="0"/>
      <w:jc w:val="left"/>
    </w:pPr>
    <w:rPr>
      <w:sz w:val="18"/>
      <w:szCs w:val="18"/>
    </w:rPr>
  </w:style>
  <w:style w:type="character" w:customStyle="1" w:styleId="Char0">
    <w:name w:val="页脚 Char"/>
    <w:basedOn w:val="a0"/>
    <w:link w:val="a4"/>
    <w:uiPriority w:val="99"/>
    <w:rsid w:val="00FE48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FE4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85C"/>
    <w:rPr>
      <w:sz w:val="18"/>
      <w:szCs w:val="18"/>
    </w:rPr>
  </w:style>
  <w:style w:type="paragraph" w:styleId="a4">
    <w:name w:val="footer"/>
    <w:basedOn w:val="a"/>
    <w:link w:val="Char0"/>
    <w:uiPriority w:val="99"/>
    <w:unhideWhenUsed/>
    <w:rsid w:val="00FE485C"/>
    <w:pPr>
      <w:tabs>
        <w:tab w:val="center" w:pos="4153"/>
        <w:tab w:val="right" w:pos="8306"/>
      </w:tabs>
      <w:snapToGrid w:val="0"/>
      <w:jc w:val="left"/>
    </w:pPr>
    <w:rPr>
      <w:sz w:val="18"/>
      <w:szCs w:val="18"/>
    </w:rPr>
  </w:style>
  <w:style w:type="character" w:customStyle="1" w:styleId="Char0">
    <w:name w:val="页脚 Char"/>
    <w:basedOn w:val="a0"/>
    <w:link w:val="a4"/>
    <w:uiPriority w:val="99"/>
    <w:rsid w:val="00FE48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6</cp:revision>
  <dcterms:created xsi:type="dcterms:W3CDTF">2017-04-10T07:21:00Z</dcterms:created>
  <dcterms:modified xsi:type="dcterms:W3CDTF">2017-06-14T03:06:00Z</dcterms:modified>
</cp:coreProperties>
</file>