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寻找最美手语人——广东省2022年国家通用手语技能大赛（第二届）选评结果</w:t>
      </w:r>
    </w:p>
    <w:p>
      <w:pPr>
        <w:pStyle w:val="2"/>
        <w:numPr>
          <w:ilvl w:val="0"/>
          <w:numId w:val="1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个人奖项</w:t>
      </w:r>
    </w:p>
    <w:p>
      <w:pPr>
        <w:pStyle w:val="2"/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（一）听障组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44"/>
        <w:gridCol w:w="2639"/>
        <w:gridCol w:w="828"/>
        <w:gridCol w:w="2598"/>
        <w:gridCol w:w="1071"/>
      </w:tblGrid>
      <w:tr>
        <w:tc>
          <w:tcPr>
            <w:tcW w:w="58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姓名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参赛者单位/学校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指导教师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教师单位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获奖等级</w:t>
            </w:r>
          </w:p>
        </w:tc>
      </w:tr>
      <w:tr>
        <w:trPr>
          <w:trHeight w:val="633" w:hRule="atLeast"/>
        </w:trPr>
        <w:tc>
          <w:tcPr>
            <w:tcW w:w="587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麦嘉鑫</w:t>
            </w:r>
          </w:p>
        </w:tc>
        <w:tc>
          <w:tcPr>
            <w:tcW w:w="4740" w:type="dxa"/>
            <w:vMerge w:val="restart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潮州市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饶平县聚贤职业技能培训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倪颖杰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无障碍手语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广州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服务有限公司</w:t>
            </w: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</w:tr>
      <w:tr>
        <w:trPr>
          <w:trHeight w:val="633" w:hRule="atLeast"/>
        </w:trPr>
        <w:tc>
          <w:tcPr>
            <w:tcW w:w="58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40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黄少佳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揭阳市特殊教育学校</w:t>
            </w: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03" w:hRule="atLeast"/>
        </w:trPr>
        <w:tc>
          <w:tcPr>
            <w:tcW w:w="587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方  磊</w:t>
            </w:r>
          </w:p>
        </w:tc>
        <w:tc>
          <w:tcPr>
            <w:tcW w:w="4740" w:type="dxa"/>
            <w:vMerge w:val="restart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广州市残疾人就业培训服务中心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王国胜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/</w:t>
            </w: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</w:tr>
      <w:tr>
        <w:trPr>
          <w:trHeight w:val="633" w:hRule="atLeast"/>
        </w:trPr>
        <w:tc>
          <w:tcPr>
            <w:tcW w:w="58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40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陈文宏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广州市残疾人就业培训服务中心</w:t>
            </w: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c>
          <w:tcPr>
            <w:tcW w:w="587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林莉盈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肇庆市残疾人就业服务中心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姚蕴仪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汕头市潮南区特殊教育学校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</w:tr>
      <w:tr>
        <w:tc>
          <w:tcPr>
            <w:tcW w:w="587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谭聪聪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湛江市特殊教育学校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陈志远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41"/>
        <w:gridCol w:w="2473"/>
        <w:gridCol w:w="931"/>
        <w:gridCol w:w="2459"/>
        <w:gridCol w:w="1071"/>
      </w:tblGrid>
      <w:tr>
        <w:trPr>
          <w:trHeight w:val="633" w:hRule="atLeast"/>
        </w:trPr>
        <w:tc>
          <w:tcPr>
            <w:tcW w:w="790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徐乐潼</w:t>
            </w:r>
          </w:p>
        </w:tc>
        <w:tc>
          <w:tcPr>
            <w:tcW w:w="4140" w:type="dxa"/>
            <w:vMerge w:val="restart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广州市启聪学校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何敏颐</w:t>
            </w:r>
          </w:p>
          <w:p>
            <w:pPr>
              <w:widowControl/>
              <w:adjustRightInd w:val="0"/>
              <w:snapToGrid w:val="0"/>
              <w:ind w:firstLine="280" w:firstLineChars="10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广东外语外贸大学广东省社会组织研究中心</w:t>
            </w: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  <w:tr>
        <w:trPr>
          <w:trHeight w:val="633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0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麦嘉鑫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饶平县聚贤职业技能培训学校</w:t>
            </w: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张  南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广州市残疾人体育运动中心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李  漾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广东省美术博物馆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郑少阁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深圳市民爱残疾人综合服务中心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蔡晓丽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重庆师范大学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郑玉仪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中山市大涌镇公共服务办公室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rPr>
          <w:trHeight w:val="553" w:hRule="atLeast"/>
        </w:trP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邓凤萍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文永相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肇庆启聪学校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徐  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工桥（佛山）企业管理发展有限公司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宋春雨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伟创力电源（东莞）有限公司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王继兰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伟创力制造（珠海）有限公司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李丽琼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邱文燕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东莞市康复实验学校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</w:tbl>
    <w:p>
      <w:pPr>
        <w:pStyle w:val="2"/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（二）健听组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118"/>
        <w:gridCol w:w="2139"/>
        <w:gridCol w:w="955"/>
        <w:gridCol w:w="2591"/>
        <w:gridCol w:w="1073"/>
      </w:tblGrid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姓名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参赛者单位/学校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指导教师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教师单位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获奖等级</w:t>
            </w:r>
          </w:p>
        </w:tc>
      </w:tr>
      <w:tr>
        <w:trPr>
          <w:trHeight w:val="657" w:hRule="atLeast"/>
        </w:trPr>
        <w:tc>
          <w:tcPr>
            <w:tcW w:w="790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21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何敏颐</w:t>
            </w:r>
          </w:p>
        </w:tc>
        <w:tc>
          <w:tcPr>
            <w:tcW w:w="3766" w:type="dxa"/>
            <w:vMerge w:val="restart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广东外语外贸大学广东省社会组织研究中心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倪 鑫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广州城市职业学院</w:t>
            </w:r>
          </w:p>
        </w:tc>
        <w:tc>
          <w:tcPr>
            <w:tcW w:w="1650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</w:tr>
      <w:tr>
        <w:trPr>
          <w:trHeight w:val="861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陈云香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广州市康纳学校（广州儿童孤独症康复研究中心）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33" w:hRule="atLeast"/>
        </w:trPr>
        <w:tc>
          <w:tcPr>
            <w:tcW w:w="790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赵  静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广东省培英职业技术学校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方  磊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广州市残疾人就业培训服务中心</w:t>
            </w:r>
          </w:p>
        </w:tc>
        <w:tc>
          <w:tcPr>
            <w:tcW w:w="1650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</w:tr>
      <w:tr>
        <w:trPr>
          <w:trHeight w:val="633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eastAsia="zh-CN"/>
              </w:rPr>
              <w:t>马</w:t>
            </w: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丽莉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广东省培英职业技术学校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梁嘉琦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广州市启聪学校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李  蔼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广州市启聪学校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张  茜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广州亿语智能科技有限公司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郭  立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广州南国思念食品有限公司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林  琳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重庆师范大学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姚蕴仪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汕头市潮南区特殊教育学校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黄  莺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梅州市特殊教育学校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洪向兵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梅州市特殊教育学校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罗国燕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清远市特殊教育学校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巨翠娟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中山市特殊教育学校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张小辉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中山市特殊教育学校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郭  娅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湛江市特殊教育学校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江  涵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汕头市聋哑学校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吉美姿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深圳市无为科技服务有限公司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方之曦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惠来县特殊教育学校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任锦燕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揭阳市特殊教育学校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陈冬玲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kern w:val="0"/>
                <w:sz w:val="30"/>
                <w:szCs w:val="30"/>
                <w:lang w:val="en-US" w:eastAsia="zh-CN"/>
              </w:rPr>
              <w:t>东莞市康复实验学校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  <w:tr>
        <w:tc>
          <w:tcPr>
            <w:tcW w:w="790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陈晓明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  <w:t>云浮市特殊教育学校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优秀奖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三、优秀组织奖获奖单位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广州市残疾人联合会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珠海市残疾人联合会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揭阳市残疾人联合会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湛江市残疾人联合会</w:t>
      </w:r>
    </w:p>
    <w:p>
      <w:pPr>
        <w:ind w:firstLine="640" w:firstLineChars="200"/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广东省培英职业技术学校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中山市特殊教育学校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清远市特殊教育学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6F129"/>
    <w:multiLevelType w:val="singleLevel"/>
    <w:tmpl w:val="D1C6F1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B0B16"/>
    <w:rsid w:val="FD7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2023-03-30T21:11:00Z</dcterms:created>
  <dc:creator>王雨璇</dc:creator>
  <cp:lastModifiedBy>王雨璇</cp:lastModifiedBy>
  <dcterms:modified xsi:type="dcterms:W3CDTF">2023-03-30T21:13:17Z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E4B2662CAB855A739B8A25645C03257C</vt:lpwstr>
  </property>
</Properties>
</file>