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jc w:val="left"/>
        <w:textAlignment w:val="auto"/>
        <w:outlineLvl w:val="9"/>
        <w:rPr>
          <w:rFonts w:hint="eastAsia" w:ascii="仿宋" w:hAnsi="仿宋" w:eastAsia="黑体" w:cs="仿宋"/>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bookmarkStart w:id="1" w:name="_GoBack"/>
      <w:bookmarkEnd w:id="1"/>
    </w:p>
    <w:p>
      <w:pPr>
        <w:keepNext w:val="0"/>
        <w:keepLines w:val="0"/>
        <w:pageBreakBefore w:val="0"/>
        <w:widowControl w:val="0"/>
        <w:kinsoku/>
        <w:overflowPunct/>
        <w:topLinePunct w:val="0"/>
        <w:autoSpaceDE/>
        <w:autoSpaceDN/>
        <w:bidi w:val="0"/>
        <w:adjustRightInd/>
        <w:snapToGrid w:val="0"/>
        <w:spacing w:beforeLines="0" w:afterLines="0"/>
        <w:ind w:left="1620" w:hanging="1980" w:hangingChars="45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年度广东省残疾人事业理论</w:t>
      </w:r>
    </w:p>
    <w:p>
      <w:pPr>
        <w:keepNext w:val="0"/>
        <w:keepLines w:val="0"/>
        <w:pageBreakBefore w:val="0"/>
        <w:widowControl w:val="0"/>
        <w:kinsoku/>
        <w:overflowPunct/>
        <w:topLinePunct w:val="0"/>
        <w:autoSpaceDE/>
        <w:autoSpaceDN/>
        <w:bidi w:val="0"/>
        <w:adjustRightInd/>
        <w:snapToGrid w:val="0"/>
        <w:spacing w:beforeLines="0" w:afterLine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与实践研究课题立项名单</w:t>
      </w:r>
    </w:p>
    <w:p>
      <w:pPr>
        <w:keepNext w:val="0"/>
        <w:keepLines w:val="0"/>
        <w:pageBreakBefore w:val="0"/>
        <w:widowControl w:val="0"/>
        <w:numPr>
          <w:ilvl w:val="0"/>
          <w:numId w:val="0"/>
        </w:numPr>
        <w:kinsoku/>
        <w:wordWrap/>
        <w:overflowPunct/>
        <w:topLinePunct w:val="0"/>
        <w:autoSpaceDE/>
        <w:autoSpaceDN/>
        <w:bidi w:val="0"/>
        <w:adjustRightInd/>
        <w:snapToGrid/>
        <w:ind w:firstLine="0"/>
        <w:jc w:val="right"/>
        <w:textAlignment w:val="auto"/>
        <w:outlineLvl w:val="9"/>
        <w:rPr>
          <w:rFonts w:hint="eastAsia" w:ascii="仿宋_GB2312" w:eastAsia="仿宋_GB2312"/>
          <w:color w:val="FF0000"/>
          <w:sz w:val="32"/>
          <w:szCs w:val="32"/>
          <w:u w:val="none"/>
          <w:lang w:val="en-US" w:eastAsia="zh-CN"/>
        </w:rPr>
      </w:pPr>
    </w:p>
    <w:p>
      <w:pPr>
        <w:keepNext w:val="0"/>
        <w:keepLines w:val="0"/>
        <w:pageBreakBefore w:val="0"/>
        <w:widowControl w:val="0"/>
        <w:kinsoku/>
        <w:overflowPunct/>
        <w:topLinePunct w:val="0"/>
        <w:autoSpaceDE/>
        <w:autoSpaceDN/>
        <w:bidi w:val="0"/>
        <w:adjustRightInd/>
        <w:snapToGrid/>
        <w:ind w:firstLine="645"/>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、立项资助课题（共</w:t>
      </w:r>
      <w:r>
        <w:rPr>
          <w:rFonts w:hint="eastAsia" w:ascii="黑体" w:hAnsi="黑体" w:eastAsia="黑体" w:cs="黑体"/>
          <w:sz w:val="32"/>
          <w:szCs w:val="32"/>
          <w:lang w:val="en-US" w:eastAsia="zh-CN"/>
        </w:rPr>
        <w:t>8</w:t>
      </w:r>
      <w:r>
        <w:rPr>
          <w:rFonts w:hint="eastAsia" w:ascii="黑体" w:hAnsi="黑体" w:eastAsia="黑体" w:cs="黑体"/>
          <w:sz w:val="32"/>
          <w:szCs w:val="32"/>
        </w:rPr>
        <w:t>项，每项2万元）</w:t>
      </w:r>
    </w:p>
    <w:p>
      <w:pPr>
        <w:keepNext w:val="0"/>
        <w:keepLines w:val="0"/>
        <w:pageBreakBefore w:val="0"/>
        <w:widowControl w:val="0"/>
        <w:kinsoku/>
        <w:overflowPunct/>
        <w:topLinePunct w:val="0"/>
        <w:autoSpaceDE/>
        <w:autoSpaceDN/>
        <w:bidi w:val="0"/>
        <w:adjustRightInd/>
        <w:snapToGrid/>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1.广东省残疾人证核发管理现状及影响因素研究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（广东省社会科学院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韬）</w:t>
      </w:r>
    </w:p>
    <w:p>
      <w:pPr>
        <w:keepNext w:val="0"/>
        <w:keepLines w:val="0"/>
        <w:pageBreakBefore w:val="0"/>
        <w:widowControl w:val="0"/>
        <w:kinsoku/>
        <w:overflowPunct/>
        <w:topLinePunct w:val="0"/>
        <w:autoSpaceDE/>
        <w:autoSpaceDN/>
        <w:bidi w:val="0"/>
        <w:adjustRightInd/>
        <w:snapToGrid/>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2.突发公共事件中残疾人保护机制研究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（广东科贸职业学院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60"/>
          <w:kern w:val="0"/>
          <w:sz w:val="32"/>
          <w:szCs w:val="32"/>
          <w:fitText w:val="960" w:id="766336920"/>
          <w:lang w:val="en-US" w:eastAsia="zh-CN"/>
        </w:rPr>
        <w:t>马</w:t>
      </w:r>
      <w:r>
        <w:rPr>
          <w:rFonts w:hint="eastAsia" w:ascii="仿宋_GB2312" w:hAnsi="仿宋_GB2312" w:eastAsia="仿宋_GB2312" w:cs="仿宋_GB2312"/>
          <w:spacing w:val="0"/>
          <w:kern w:val="0"/>
          <w:sz w:val="32"/>
          <w:szCs w:val="32"/>
          <w:fitText w:val="960" w:id="766336920"/>
          <w:lang w:val="en-US" w:eastAsia="zh-CN"/>
        </w:rPr>
        <w:t>力</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广东省残疾人托养服务整合发展研究     </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华南农业大学 廖慧卿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right="0" w:firstLine="640" w:firstLineChars="200"/>
        <w:jc w:val="left"/>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4.城乡融合背景下广东残疾人就业帮扶机制创新研究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（华南农业大学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60"/>
          <w:kern w:val="0"/>
          <w:sz w:val="32"/>
          <w:szCs w:val="32"/>
          <w:fitText w:val="960" w:id="689969121"/>
          <w:lang w:val="en-US" w:eastAsia="zh-CN"/>
        </w:rPr>
        <w:t>廖</w:t>
      </w:r>
      <w:r>
        <w:rPr>
          <w:rFonts w:hint="eastAsia" w:ascii="仿宋_GB2312" w:hAnsi="仿宋_GB2312" w:eastAsia="仿宋_GB2312" w:cs="仿宋_GB2312"/>
          <w:spacing w:val="0"/>
          <w:kern w:val="0"/>
          <w:sz w:val="32"/>
          <w:szCs w:val="32"/>
          <w:fitText w:val="960" w:id="689969121"/>
          <w:lang w:val="en-US" w:eastAsia="zh-CN"/>
        </w:rPr>
        <w:t>杨</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5.粤港澳大湾区残疾人就业服务融合发展研究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（江门市残疾人就业服务中心</w:t>
      </w:r>
      <w:r>
        <w:rPr>
          <w:rFonts w:hint="eastAsia" w:ascii="仿宋_GB2312" w:hAnsi="仿宋_GB2312" w:eastAsia="仿宋_GB2312" w:cs="仿宋_GB2312"/>
          <w:sz w:val="32"/>
          <w:szCs w:val="32"/>
          <w:lang w:val="en-US" w:eastAsia="zh-CN"/>
        </w:rPr>
        <w:t xml:space="preserve"> 池海才</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ind w:firstLine="645"/>
        <w:textAlignment w:val="auto"/>
        <w:outlineLvl w:val="9"/>
        <w:rPr>
          <w:rFonts w:hint="eastAsia" w:ascii="仿宋_GB2312" w:hAnsi="仿宋_GB2312" w:eastAsia="仿宋_GB2312" w:cs="仿宋_GB2312"/>
          <w:sz w:val="32"/>
          <w:szCs w:val="32"/>
        </w:rPr>
      </w:pPr>
      <w:bookmarkStart w:id="0" w:name="OLE_LINK9"/>
      <w:r>
        <w:rPr>
          <w:rFonts w:hint="eastAsia" w:ascii="仿宋_GB2312" w:hAnsi="仿宋_GB2312" w:eastAsia="仿宋_GB2312" w:cs="仿宋_GB2312"/>
          <w:sz w:val="32"/>
          <w:szCs w:val="32"/>
          <w:lang w:val="en-US" w:eastAsia="zh-CN"/>
        </w:rPr>
        <w:t>6.中途宿舍在精神康复中的效果评价</w:t>
      </w:r>
    </w:p>
    <w:bookmarkEnd w:id="0"/>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（广州市启维心智社会工作服务中心</w:t>
      </w:r>
      <w:r>
        <w:rPr>
          <w:rFonts w:hint="eastAsia" w:ascii="仿宋_GB2312" w:hAnsi="仿宋_GB2312" w:eastAsia="仿宋_GB2312" w:cs="仿宋_GB2312"/>
          <w:sz w:val="32"/>
          <w:szCs w:val="32"/>
          <w:lang w:val="en-US" w:eastAsia="zh-CN"/>
        </w:rPr>
        <w:t xml:space="preserve"> 陈铧樱</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7.线上精神康复服务模式的探索研究——以广州市社区精神康复综合服务中心的实践为例</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（广州医科大学附属脑科医院</w:t>
      </w:r>
      <w:r>
        <w:rPr>
          <w:rFonts w:hint="eastAsia" w:ascii="仿宋_GB2312" w:hAnsi="仿宋_GB2312" w:eastAsia="仿宋_GB2312" w:cs="仿宋_GB2312"/>
          <w:sz w:val="32"/>
          <w:szCs w:val="32"/>
          <w:lang w:val="en-US" w:eastAsia="zh-CN"/>
        </w:rPr>
        <w:t xml:space="preserve"> 黄啟洋</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overflowPunct/>
        <w:topLinePunct w:val="0"/>
        <w:autoSpaceDE/>
        <w:autoSpaceDN/>
        <w:bidi w:val="0"/>
        <w:adjustRightInd/>
        <w:snapToGrid/>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青少年特发性脊柱侧凸患者的社会心理行为分析及其应对措施探讨</w:t>
      </w:r>
    </w:p>
    <w:p>
      <w:pPr>
        <w:keepNext w:val="0"/>
        <w:keepLines w:val="0"/>
        <w:pageBreakBefore w:val="0"/>
        <w:widowControl w:val="0"/>
        <w:numPr>
          <w:ilvl w:val="0"/>
          <w:numId w:val="0"/>
        </w:numPr>
        <w:kinsoku/>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（中山大学附属第一医院</w:t>
      </w:r>
      <w:r>
        <w:rPr>
          <w:rFonts w:hint="eastAsia" w:ascii="仿宋_GB2312" w:hAnsi="仿宋_GB2312" w:eastAsia="仿宋_GB2312" w:cs="仿宋_GB2312"/>
          <w:sz w:val="32"/>
          <w:szCs w:val="32"/>
          <w:lang w:val="en-US" w:eastAsia="zh-CN"/>
        </w:rPr>
        <w:t xml:space="preserve"> 张桂芳</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overflowPunct/>
        <w:topLinePunct w:val="0"/>
        <w:autoSpaceDE/>
        <w:autoSpaceDN/>
        <w:bidi w:val="0"/>
        <w:adjustRightInd/>
        <w:snapToGrid/>
        <w:ind w:left="0" w:leftChars="0" w:firstLine="64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立项自筹经费课题（共</w:t>
      </w:r>
      <w:r>
        <w:rPr>
          <w:rFonts w:hint="eastAsia" w:ascii="黑体" w:hAnsi="黑体" w:eastAsia="黑体" w:cs="黑体"/>
          <w:sz w:val="32"/>
          <w:szCs w:val="32"/>
          <w:lang w:val="en-US" w:eastAsia="zh-CN"/>
        </w:rPr>
        <w:t>28</w:t>
      </w:r>
      <w:r>
        <w:rPr>
          <w:rFonts w:hint="eastAsia" w:ascii="黑体" w:hAnsi="黑体" w:eastAsia="黑体" w:cs="黑体"/>
          <w:sz w:val="32"/>
          <w:szCs w:val="32"/>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学前特殊教育康复服务体系的构建与实践研究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（中山市残疾儿童教养学校</w:t>
      </w:r>
      <w:r>
        <w:rPr>
          <w:rFonts w:hint="eastAsia" w:ascii="仿宋_GB2312" w:hAnsi="仿宋_GB2312" w:eastAsia="仿宋_GB2312" w:cs="仿宋_GB2312"/>
          <w:sz w:val="32"/>
          <w:szCs w:val="32"/>
          <w:lang w:val="en-US" w:eastAsia="zh-CN"/>
        </w:rPr>
        <w:t xml:space="preserve"> 徐雪华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2.残障群体的日常休闲实践：特征、机理及效应</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（华南农业大学</w:t>
      </w:r>
      <w:r>
        <w:rPr>
          <w:rFonts w:hint="eastAsia" w:ascii="仿宋_GB2312" w:hAnsi="仿宋_GB2312" w:eastAsia="仿宋_GB2312" w:cs="仿宋_GB2312"/>
          <w:color w:val="auto"/>
          <w:sz w:val="32"/>
          <w:szCs w:val="32"/>
          <w:lang w:val="en-US" w:eastAsia="zh-CN"/>
        </w:rPr>
        <w:t xml:space="preserve"> 林敏慧</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3.中青年脑卒中患者居家非正式照护质量现状调查研究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（广东省工伤康复中心</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pacing w:val="160"/>
          <w:kern w:val="0"/>
          <w:sz w:val="32"/>
          <w:szCs w:val="32"/>
          <w:fitText w:val="960" w:id="989093441"/>
          <w:lang w:val="en-US" w:eastAsia="zh-CN"/>
        </w:rPr>
        <w:t>贾</w:t>
      </w:r>
      <w:r>
        <w:rPr>
          <w:rFonts w:hint="eastAsia" w:ascii="仿宋_GB2312" w:hAnsi="仿宋_GB2312" w:eastAsia="仿宋_GB2312" w:cs="仿宋_GB2312"/>
          <w:color w:val="auto"/>
          <w:spacing w:val="0"/>
          <w:kern w:val="0"/>
          <w:sz w:val="32"/>
          <w:szCs w:val="32"/>
          <w:fitText w:val="960" w:id="989093441"/>
          <w:lang w:val="en-US" w:eastAsia="zh-CN"/>
        </w:rPr>
        <w:t>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4.社会工作视角下提升视障人士胜任力的就业培训实践与体系建构</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（华南农业大学</w:t>
      </w:r>
      <w:r>
        <w:rPr>
          <w:rFonts w:hint="eastAsia" w:ascii="仿宋_GB2312" w:hAnsi="仿宋_GB2312" w:eastAsia="仿宋_GB2312" w:cs="仿宋_GB2312"/>
          <w:sz w:val="32"/>
          <w:szCs w:val="32"/>
          <w:lang w:val="en-US" w:eastAsia="zh-CN"/>
        </w:rPr>
        <w:t xml:space="preserve"> 卓彩琴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5.以ICF-CY为导向构建3×3脑瘫儿童康复服务体系的实践研究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（东莞市残疾人康复中心</w:t>
      </w:r>
      <w:r>
        <w:rPr>
          <w:rFonts w:hint="eastAsia" w:ascii="仿宋_GB2312" w:hAnsi="仿宋_GB2312" w:eastAsia="仿宋_GB2312" w:cs="仿宋_GB2312"/>
          <w:color w:val="auto"/>
          <w:sz w:val="32"/>
          <w:szCs w:val="32"/>
          <w:lang w:val="en-US" w:eastAsia="zh-CN"/>
        </w:rPr>
        <w:t xml:space="preserve"> 孙幸花</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6.生态系统视角下肢残儿童复学情况调查及影响因素分析</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（广东省工伤康复中心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60"/>
          <w:kern w:val="0"/>
          <w:sz w:val="32"/>
          <w:szCs w:val="32"/>
          <w:fitText w:val="960" w:id="217140361"/>
          <w:lang w:val="en-US" w:eastAsia="zh-CN"/>
        </w:rPr>
        <w:t>刘</w:t>
      </w:r>
      <w:r>
        <w:rPr>
          <w:rFonts w:hint="eastAsia" w:ascii="仿宋_GB2312" w:hAnsi="仿宋_GB2312" w:eastAsia="仿宋_GB2312" w:cs="仿宋_GB2312"/>
          <w:spacing w:val="0"/>
          <w:kern w:val="0"/>
          <w:sz w:val="32"/>
          <w:szCs w:val="32"/>
          <w:fitText w:val="960" w:id="217140361"/>
          <w:lang w:val="en-US" w:eastAsia="zh-CN"/>
        </w:rPr>
        <w:t>川</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tabs>
          <w:tab w:val="left" w:pos="663"/>
        </w:tabs>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7.融合教育社会工作整合模式的行动研究——基于“紫荆花”融合教育项目五年的实践</w:t>
      </w:r>
    </w:p>
    <w:p>
      <w:pPr>
        <w:keepNext w:val="0"/>
        <w:keepLines w:val="0"/>
        <w:pageBreakBefore w:val="0"/>
        <w:widowControl w:val="0"/>
        <w:kinsoku/>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（华南农业大学 钟向阳）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8.“互联网+”赋能的现代科技破解残疾人灵活就业发展难题的研究与探索</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（广东南方职业学院</w:t>
      </w:r>
      <w:r>
        <w:rPr>
          <w:rFonts w:hint="eastAsia" w:ascii="仿宋_GB2312" w:hAnsi="仿宋_GB2312" w:eastAsia="仿宋_GB2312" w:cs="仿宋_GB2312"/>
          <w:sz w:val="32"/>
          <w:szCs w:val="32"/>
          <w:lang w:val="en-US" w:eastAsia="zh-CN"/>
        </w:rPr>
        <w:t xml:space="preserve"> 杨云鹏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9.共同富裕背景下残疾人就业政策创新研究——基于就业能力提升的视角</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（华南农业大学</w:t>
      </w:r>
      <w:r>
        <w:rPr>
          <w:rFonts w:hint="eastAsia" w:ascii="仿宋_GB2312" w:hAnsi="仿宋_GB2312" w:eastAsia="仿宋_GB2312" w:cs="仿宋_GB2312"/>
          <w:sz w:val="32"/>
          <w:szCs w:val="32"/>
          <w:lang w:val="en-US" w:eastAsia="zh-CN"/>
        </w:rPr>
        <w:t xml:space="preserve"> 石玲玲</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tabs>
          <w:tab w:val="left" w:pos="663"/>
        </w:tabs>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10.现代科技与残疾人事业发展研究</w:t>
      </w:r>
    </w:p>
    <w:p>
      <w:pPr>
        <w:keepNext w:val="0"/>
        <w:keepLines w:val="0"/>
        <w:pageBreakBefore w:val="0"/>
        <w:widowControl w:val="0"/>
        <w:numPr>
          <w:ilvl w:val="0"/>
          <w:numId w:val="0"/>
        </w:numPr>
        <w:kinsoku/>
        <w:overflowPunct/>
        <w:topLinePunct w:val="0"/>
        <w:autoSpaceDE/>
        <w:autoSpaceDN/>
        <w:bidi w:val="0"/>
        <w:adjustRightInd/>
        <w:snapToGrid/>
        <w:ind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（暨南大学 林仲轩）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11.基于精准服务的特殊教育学校“1+4+N”多维度协同教学模式实践研究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（东莞市康复实验学校</w:t>
      </w:r>
      <w:r>
        <w:rPr>
          <w:rFonts w:hint="eastAsia" w:ascii="仿宋_GB2312" w:hAnsi="仿宋_GB2312" w:eastAsia="仿宋_GB2312" w:cs="仿宋_GB2312"/>
          <w:sz w:val="32"/>
          <w:szCs w:val="32"/>
          <w:lang w:val="en-US" w:eastAsia="zh-CN"/>
        </w:rPr>
        <w:t xml:space="preserve"> 安红妍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12.残疾人中等职业教育公平性探究——以广东省培英职业技术学校为例</w:t>
      </w:r>
    </w:p>
    <w:p>
      <w:pPr>
        <w:keepNext w:val="0"/>
        <w:keepLines w:val="0"/>
        <w:pageBreakBefore w:val="0"/>
        <w:widowControl w:val="0"/>
        <w:numPr>
          <w:ilvl w:val="0"/>
          <w:numId w:val="0"/>
        </w:numPr>
        <w:kinsoku/>
        <w:overflowPunct/>
        <w:topLinePunct w:val="0"/>
        <w:autoSpaceDE/>
        <w:autoSpaceDN/>
        <w:bidi w:val="0"/>
        <w:adjustRightInd/>
        <w:snapToGrid/>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（广东省培英职业技术学校</w:t>
      </w:r>
      <w:r>
        <w:rPr>
          <w:rFonts w:hint="eastAsia" w:ascii="仿宋_GB2312" w:hAnsi="仿宋_GB2312" w:eastAsia="仿宋_GB2312" w:cs="仿宋_GB2312"/>
          <w:sz w:val="32"/>
          <w:szCs w:val="32"/>
          <w:lang w:val="en-US" w:eastAsia="zh-CN"/>
        </w:rPr>
        <w:t xml:space="preserve"> 钟月娥</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13.平台经济视野下残疾人就业研究：以网络文学行业为例</w:t>
      </w:r>
    </w:p>
    <w:p>
      <w:pPr>
        <w:keepNext w:val="0"/>
        <w:keepLines w:val="0"/>
        <w:pageBreakBefore w:val="0"/>
        <w:widowControl w:val="0"/>
        <w:numPr>
          <w:ilvl w:val="0"/>
          <w:numId w:val="0"/>
        </w:numPr>
        <w:kinsoku/>
        <w:overflowPunct/>
        <w:topLinePunct w:val="0"/>
        <w:autoSpaceDE/>
        <w:autoSpaceDN/>
        <w:bidi w:val="0"/>
        <w:adjustRightInd/>
        <w:snapToGrid/>
        <w:ind w:firstLine="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（中山大学</w:t>
      </w:r>
      <w:r>
        <w:rPr>
          <w:rFonts w:hint="eastAsia" w:ascii="仿宋_GB2312" w:hAnsi="仿宋_GB2312" w:eastAsia="仿宋_GB2312" w:cs="仿宋_GB2312"/>
          <w:sz w:val="32"/>
          <w:szCs w:val="32"/>
          <w:lang w:val="en-US" w:eastAsia="zh-CN"/>
        </w:rPr>
        <w:t xml:space="preserve"> 李敏锐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4.新时代残疾人就业帮扶机制研究</w:t>
      </w:r>
    </w:p>
    <w:p>
      <w:pPr>
        <w:keepNext w:val="0"/>
        <w:keepLines w:val="0"/>
        <w:pageBreakBefore w:val="0"/>
        <w:widowControl w:val="0"/>
        <w:kinsoku/>
        <w:overflowPunct/>
        <w:topLinePunct w:val="0"/>
        <w:autoSpaceDE/>
        <w:autoSpaceDN/>
        <w:bidi w:val="0"/>
        <w:adjustRightInd/>
        <w:snapToGrid/>
        <w:ind w:firstLine="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（中山大学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60"/>
          <w:kern w:val="0"/>
          <w:sz w:val="32"/>
          <w:szCs w:val="32"/>
          <w:fitText w:val="960" w:id="1362519986"/>
          <w:lang w:val="en-US" w:eastAsia="zh-CN"/>
        </w:rPr>
        <w:t>杨</w:t>
      </w:r>
      <w:r>
        <w:rPr>
          <w:rFonts w:hint="eastAsia" w:ascii="仿宋_GB2312" w:hAnsi="仿宋_GB2312" w:eastAsia="仿宋_GB2312" w:cs="仿宋_GB2312"/>
          <w:spacing w:val="0"/>
          <w:kern w:val="0"/>
          <w:sz w:val="32"/>
          <w:szCs w:val="32"/>
          <w:fitText w:val="960" w:id="1362519986"/>
          <w:lang w:val="en-US" w:eastAsia="zh-CN"/>
        </w:rPr>
        <w:t>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15.残奥体育项目融入康复医学治疗技术对提高脑瘫学生生涯规划的创新研究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（东莞市康复实验学校</w:t>
      </w:r>
      <w:r>
        <w:rPr>
          <w:rFonts w:hint="eastAsia" w:ascii="仿宋_GB2312" w:hAnsi="仿宋_GB2312" w:eastAsia="仿宋_GB2312" w:cs="仿宋_GB2312"/>
          <w:sz w:val="32"/>
          <w:szCs w:val="32"/>
          <w:lang w:val="en-US" w:eastAsia="zh-CN"/>
        </w:rPr>
        <w:t xml:space="preserve"> 池小舟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16.广州市工伤职工辅助器具应用现状与研究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（广东省工伤康复中心</w:t>
      </w:r>
      <w:r>
        <w:rPr>
          <w:rFonts w:hint="eastAsia" w:ascii="仿宋_GB2312" w:hAnsi="仿宋_GB2312" w:eastAsia="仿宋_GB2312" w:cs="仿宋_GB2312"/>
          <w:sz w:val="32"/>
          <w:szCs w:val="32"/>
          <w:highlight w:val="none"/>
          <w:lang w:val="en-US" w:eastAsia="zh-CN"/>
        </w:rPr>
        <w:t xml:space="preserve"> 邓小倩</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17.基于动作发展视角下孤独症儿童运动康复方案理论架构与实证研究</w:t>
      </w:r>
    </w:p>
    <w:p>
      <w:pPr>
        <w:keepNext w:val="0"/>
        <w:keepLines w:val="0"/>
        <w:pageBreakBefore w:val="0"/>
        <w:widowControl w:val="0"/>
        <w:kinsoku/>
        <w:overflowPunct/>
        <w:topLinePunct w:val="0"/>
        <w:autoSpaceDE/>
        <w:autoSpaceDN/>
        <w:bidi w:val="0"/>
        <w:adjustRightInd/>
        <w:snapToGrid/>
        <w:ind w:firstLine="0"/>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（广州体育学院</w:t>
      </w:r>
      <w:r>
        <w:rPr>
          <w:rFonts w:hint="eastAsia" w:ascii="仿宋_GB2312" w:hAnsi="仿宋_GB2312" w:eastAsia="仿宋_GB2312" w:cs="仿宋_GB2312"/>
          <w:color w:val="auto"/>
          <w:sz w:val="32"/>
          <w:szCs w:val="32"/>
          <w:lang w:val="en-US" w:eastAsia="zh-CN"/>
        </w:rPr>
        <w:t xml:space="preserve"> 冯燕青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智力残疾儿童学习适应的困境表现和改善路径研究——以广州市为例</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（广州康复实验学校</w:t>
      </w:r>
      <w:r>
        <w:rPr>
          <w:rFonts w:hint="eastAsia" w:ascii="仿宋_GB2312" w:hAnsi="仿宋_GB2312" w:eastAsia="仿宋_GB2312" w:cs="仿宋_GB2312"/>
          <w:color w:val="auto"/>
          <w:sz w:val="32"/>
          <w:szCs w:val="32"/>
          <w:lang w:val="en-US" w:eastAsia="zh-CN"/>
        </w:rPr>
        <w:t xml:space="preserve"> 陈新莉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19.特殊中职学校国家通用手语推广实践研究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（广东省培英职业技术学校</w:t>
      </w:r>
      <w:r>
        <w:rPr>
          <w:rFonts w:hint="eastAsia" w:ascii="仿宋_GB2312" w:hAnsi="仿宋_GB2312" w:eastAsia="仿宋_GB2312" w:cs="仿宋_GB2312"/>
          <w:color w:val="auto"/>
          <w:sz w:val="32"/>
          <w:szCs w:val="32"/>
          <w:lang w:val="en-US" w:eastAsia="zh-CN"/>
        </w:rPr>
        <w:t xml:space="preserve"> 马丽莉</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20.基于积极心理学视角下残疾人心理幸福感及其相关因素研究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（广东省工伤康复中心</w:t>
      </w:r>
      <w:r>
        <w:rPr>
          <w:rFonts w:hint="eastAsia" w:ascii="仿宋_GB2312" w:hAnsi="仿宋_GB2312" w:eastAsia="仿宋_GB2312" w:cs="仿宋_GB2312"/>
          <w:color w:val="auto"/>
          <w:sz w:val="32"/>
          <w:szCs w:val="32"/>
          <w:lang w:val="en-US" w:eastAsia="zh-CN"/>
        </w:rPr>
        <w:t xml:space="preserve"> 肖运华</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21.社会资本视角下促进残疾人共同富裕的机制研究——基于潮汕善堂的调查</w:t>
      </w:r>
    </w:p>
    <w:p>
      <w:pPr>
        <w:keepNext w:val="0"/>
        <w:keepLines w:val="0"/>
        <w:pageBreakBefore w:val="0"/>
        <w:widowControl w:val="0"/>
        <w:kinsoku/>
        <w:overflowPunct/>
        <w:topLinePunct w:val="0"/>
        <w:autoSpaceDE/>
        <w:autoSpaceDN/>
        <w:bidi w:val="0"/>
        <w:adjustRightInd/>
        <w:snapToGrid/>
        <w:ind w:firstLine="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（汕头大学</w:t>
      </w:r>
      <w:r>
        <w:rPr>
          <w:rFonts w:hint="eastAsia" w:ascii="仿宋_GB2312" w:hAnsi="仿宋_GB2312" w:eastAsia="仿宋_GB2312" w:cs="仿宋_GB2312"/>
          <w:color w:val="auto"/>
          <w:sz w:val="32"/>
          <w:szCs w:val="32"/>
          <w:lang w:val="en-US" w:eastAsia="zh-CN"/>
        </w:rPr>
        <w:t xml:space="preserve"> 陈斯燕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22.新时代残障保障体系全面高质量发展路径探究——以服务一体化模式为例</w:t>
      </w:r>
    </w:p>
    <w:p>
      <w:pPr>
        <w:keepNext w:val="0"/>
        <w:keepLines w:val="0"/>
        <w:pageBreakBefore w:val="0"/>
        <w:widowControl w:val="0"/>
        <w:kinsoku/>
        <w:overflowPunct/>
        <w:topLinePunct w:val="0"/>
        <w:autoSpaceDE/>
        <w:autoSpaceDN/>
        <w:bidi w:val="0"/>
        <w:adjustRightInd/>
        <w:snapToGrid/>
        <w:ind w:firstLine="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（广东省工伤康复中心</w:t>
      </w:r>
      <w:r>
        <w:rPr>
          <w:rFonts w:hint="eastAsia" w:ascii="仿宋_GB2312" w:hAnsi="仿宋_GB2312" w:eastAsia="仿宋_GB2312" w:cs="仿宋_GB2312"/>
          <w:color w:val="auto"/>
          <w:sz w:val="32"/>
          <w:szCs w:val="32"/>
          <w:lang w:val="en-US" w:eastAsia="zh-CN"/>
        </w:rPr>
        <w:t xml:space="preserve"> 高振林</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 xml:space="preserve">粤港澳大湾区残疾人社会救助制度融合发展路径研究       </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（华南农业大学</w:t>
      </w:r>
      <w:r>
        <w:rPr>
          <w:rFonts w:hint="eastAsia" w:ascii="仿宋_GB2312" w:hAnsi="仿宋_GB2312" w:eastAsia="仿宋_GB2312" w:cs="仿宋_GB2312"/>
          <w:color w:val="auto"/>
          <w:sz w:val="32"/>
          <w:szCs w:val="32"/>
          <w:lang w:val="en-US" w:eastAsia="zh-CN"/>
        </w:rPr>
        <w:t xml:space="preserve"> 赵梦媛</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24.广东省社区残疾人康复体育创新路径研究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（惠州学院</w:t>
      </w:r>
      <w:r>
        <w:rPr>
          <w:rFonts w:hint="eastAsia" w:ascii="仿宋_GB2312" w:hAnsi="仿宋_GB2312" w:eastAsia="仿宋_GB2312" w:cs="仿宋_GB2312"/>
          <w:color w:val="auto"/>
          <w:sz w:val="32"/>
          <w:szCs w:val="32"/>
          <w:lang w:val="en-US" w:eastAsia="zh-CN"/>
        </w:rPr>
        <w:t xml:space="preserve"> 贾宝童</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25.机械制造业职业人群残疾预防干预模式研究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（广东省工伤康复中心</w:t>
      </w:r>
      <w:r>
        <w:rPr>
          <w:rFonts w:hint="eastAsia" w:ascii="仿宋_GB2312" w:hAnsi="仿宋_GB2312" w:eastAsia="仿宋_GB2312" w:cs="仿宋_GB2312"/>
          <w:color w:val="auto"/>
          <w:sz w:val="32"/>
          <w:szCs w:val="32"/>
          <w:lang w:val="en-US" w:eastAsia="zh-CN"/>
        </w:rPr>
        <w:t xml:space="preserve"> 刘辉霞</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26.媒介功能视角下粤港澳大湾区残疾人事业融合发展研究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（北京师范大学-香港浸会大学联合国际学院</w:t>
      </w:r>
      <w:r>
        <w:rPr>
          <w:rFonts w:hint="eastAsia" w:ascii="仿宋_GB2312" w:hAnsi="仿宋_GB2312" w:eastAsia="仿宋_GB2312" w:cs="仿宋_GB2312"/>
          <w:color w:val="auto"/>
          <w:sz w:val="32"/>
          <w:szCs w:val="32"/>
          <w:lang w:val="en-US" w:eastAsia="zh-CN"/>
        </w:rPr>
        <w:t xml:space="preserve"> 王靖豪</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27.新时代残疾人权益保障机制研究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（华南师范大学</w:t>
      </w:r>
      <w:r>
        <w:rPr>
          <w:rFonts w:hint="eastAsia" w:ascii="仿宋_GB2312" w:hAnsi="仿宋_GB2312" w:eastAsia="仿宋_GB2312" w:cs="仿宋_GB2312"/>
          <w:color w:val="auto"/>
          <w:sz w:val="32"/>
          <w:szCs w:val="32"/>
          <w:lang w:val="en-US" w:eastAsia="zh-CN"/>
        </w:rPr>
        <w:t xml:space="preserve"> 廖克环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28.粤港澳大湾区助残志愿服务融合发展研究</w:t>
      </w:r>
    </w:p>
    <w:p>
      <w:pPr>
        <w:keepNext w:val="0"/>
        <w:keepLines w:val="0"/>
        <w:pageBreakBefore w:val="0"/>
        <w:widowControl w:val="0"/>
        <w:kinsoku/>
        <w:overflowPunct/>
        <w:topLinePunct w:val="0"/>
        <w:autoSpaceDE/>
        <w:autoSpaceDN/>
        <w:bidi w:val="0"/>
        <w:adjustRightInd/>
        <w:snapToGrid/>
        <w:ind w:firstLine="645"/>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（韶关学院</w:t>
      </w:r>
      <w:r>
        <w:rPr>
          <w:rFonts w:hint="eastAsia" w:ascii="仿宋_GB2312" w:hAnsi="仿宋_GB2312" w:eastAsia="仿宋_GB2312" w:cs="仿宋_GB2312"/>
          <w:color w:val="auto"/>
          <w:sz w:val="32"/>
          <w:szCs w:val="32"/>
          <w:lang w:val="en-US" w:eastAsia="zh-CN"/>
        </w:rPr>
        <w:t xml:space="preserve"> 朱颖俐</w:t>
      </w:r>
      <w:r>
        <w:rPr>
          <w:rFonts w:hint="eastAsia" w:ascii="仿宋_GB2312" w:hAnsi="仿宋_GB2312" w:eastAsia="仿宋_GB2312" w:cs="仿宋_GB2312"/>
          <w:color w:val="auto"/>
          <w:sz w:val="32"/>
          <w:szCs w:val="32"/>
        </w:rPr>
        <w:t>）</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571A9"/>
    <w:multiLevelType w:val="singleLevel"/>
    <w:tmpl w:val="938571A9"/>
    <w:lvl w:ilvl="0" w:tentative="0">
      <w:start w:val="2"/>
      <w:numFmt w:val="chineseCounting"/>
      <w:suff w:val="nothing"/>
      <w:lvlText w:val="%1、"/>
      <w:lvlJc w:val="left"/>
      <w:rPr>
        <w:rFonts w:hint="eastAsia"/>
      </w:rPr>
    </w:lvl>
  </w:abstractNum>
  <w:abstractNum w:abstractNumId="1">
    <w:nsid w:val="5ECB3C85"/>
    <w:multiLevelType w:val="singleLevel"/>
    <w:tmpl w:val="5ECB3C85"/>
    <w:lvl w:ilvl="0" w:tentative="0">
      <w:start w:val="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17963709"/>
    <w:rsid w:val="17963709"/>
    <w:rsid w:val="1D1E04E7"/>
    <w:rsid w:val="52A93B08"/>
    <w:rsid w:val="791D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官网标题"/>
    <w:basedOn w:val="1"/>
    <w:qFormat/>
    <w:uiPriority w:val="0"/>
    <w:pPr>
      <w:spacing w:line="240" w:lineRule="auto"/>
      <w:jc w:val="center"/>
    </w:pPr>
    <w:rPr>
      <w:rFonts w:eastAsia="黑体" w:asciiTheme="minorAscii" w:hAnsiTheme="minorAscii"/>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2022-05-23T07:53:00Z</dcterms:created>
  <dc:creator>大雄</dc:creator>
  <cp:lastModifiedBy>大雄</cp:lastModifiedBy>
  <dcterms:modified xsi:type="dcterms:W3CDTF">2022-05-23T07:54:10Z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EC67C9179F6F4CB7881591C36645EC30</vt:lpwstr>
  </property>
</Properties>
</file>